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3B088335"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9E258F">
        <w:rPr>
          <w:rFonts w:eastAsia="宋体"/>
          <w:b/>
          <w:bCs/>
          <w:sz w:val="28"/>
          <w:szCs w:val="28"/>
          <w:lang w:eastAsia="zh-CN"/>
        </w:rPr>
        <w:t>1</w:t>
      </w:r>
      <w:r w:rsidR="00137D50">
        <w:rPr>
          <w:rFonts w:eastAsia="宋体"/>
          <w:b/>
          <w:bCs/>
          <w:sz w:val="28"/>
          <w:szCs w:val="28"/>
          <w:lang w:eastAsia="zh-CN"/>
        </w:rPr>
        <w:t>3</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7D5DE7" w:rsidRPr="007D5DE7">
        <w:rPr>
          <w:rFonts w:eastAsia="宋体"/>
          <w:b/>
          <w:bCs/>
          <w:sz w:val="28"/>
          <w:szCs w:val="28"/>
        </w:rPr>
        <w:t>R1-2304957</w:t>
      </w:r>
    </w:p>
    <w:p w14:paraId="4A2B2B80" w14:textId="7ADE76E7" w:rsidR="003D7203" w:rsidRPr="002919FB" w:rsidRDefault="00137D50" w:rsidP="003D7203">
      <w:pPr>
        <w:tabs>
          <w:tab w:val="center" w:pos="4536"/>
          <w:tab w:val="right" w:pos="9072"/>
        </w:tabs>
        <w:rPr>
          <w:rFonts w:eastAsia="宋体"/>
          <w:b/>
          <w:bCs/>
          <w:sz w:val="28"/>
          <w:szCs w:val="28"/>
        </w:rPr>
      </w:pPr>
      <w:r w:rsidRPr="00137D50">
        <w:rPr>
          <w:rFonts w:eastAsia="宋体"/>
          <w:b/>
          <w:bCs/>
          <w:sz w:val="28"/>
          <w:szCs w:val="28"/>
        </w:rPr>
        <w:t>Incheon, Korea</w:t>
      </w:r>
      <w:r w:rsidR="00B73762">
        <w:rPr>
          <w:rFonts w:eastAsia="宋体"/>
          <w:b/>
          <w:bCs/>
          <w:sz w:val="28"/>
          <w:szCs w:val="28"/>
        </w:rPr>
        <w:t xml:space="preserve">, </w:t>
      </w:r>
      <w:r>
        <w:rPr>
          <w:rFonts w:eastAsia="宋体"/>
          <w:b/>
          <w:bCs/>
          <w:sz w:val="28"/>
          <w:szCs w:val="28"/>
        </w:rPr>
        <w:t>May</w:t>
      </w:r>
      <w:r w:rsidR="00C67903">
        <w:rPr>
          <w:rFonts w:eastAsia="宋体"/>
          <w:b/>
          <w:bCs/>
          <w:sz w:val="28"/>
          <w:szCs w:val="28"/>
        </w:rPr>
        <w:t xml:space="preserve"> </w:t>
      </w:r>
      <w:r>
        <w:rPr>
          <w:rFonts w:eastAsia="宋体"/>
          <w:b/>
          <w:bCs/>
          <w:sz w:val="28"/>
          <w:szCs w:val="28"/>
        </w:rPr>
        <w:t>22</w:t>
      </w:r>
      <w:r w:rsidRPr="00137D50">
        <w:rPr>
          <w:rFonts w:eastAsia="宋体"/>
          <w:b/>
          <w:bCs/>
          <w:sz w:val="28"/>
          <w:szCs w:val="28"/>
          <w:vertAlign w:val="superscript"/>
        </w:rPr>
        <w:t>nd</w:t>
      </w:r>
      <w:r w:rsidR="005A28E6" w:rsidRPr="003D7203">
        <w:rPr>
          <w:rFonts w:eastAsia="宋体"/>
          <w:b/>
          <w:bCs/>
          <w:sz w:val="28"/>
          <w:szCs w:val="28"/>
        </w:rPr>
        <w:t xml:space="preserve"> –</w:t>
      </w:r>
      <w:r w:rsidR="00831B3A">
        <w:rPr>
          <w:rFonts w:eastAsia="宋体"/>
          <w:b/>
          <w:bCs/>
          <w:sz w:val="28"/>
          <w:szCs w:val="28"/>
        </w:rPr>
        <w:t xml:space="preserve">May </w:t>
      </w:r>
      <w:r w:rsidR="00951AF9">
        <w:rPr>
          <w:rFonts w:eastAsia="宋体"/>
          <w:b/>
          <w:bCs/>
          <w:sz w:val="28"/>
          <w:szCs w:val="28"/>
        </w:rPr>
        <w:t>26</w:t>
      </w:r>
      <w:r w:rsidR="0022659E" w:rsidRPr="0022659E">
        <w:rPr>
          <w:rFonts w:eastAsia="宋体"/>
          <w:b/>
          <w:bCs/>
          <w:sz w:val="28"/>
          <w:szCs w:val="28"/>
          <w:vertAlign w:val="superscript"/>
        </w:rPr>
        <w:t>th</w:t>
      </w:r>
      <w:r w:rsidR="005A28E6"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C75892">
        <w:rPr>
          <w:rFonts w:eastAsia="宋体"/>
          <w:b/>
          <w:bCs/>
          <w:sz w:val="28"/>
          <w:szCs w:val="28"/>
        </w:rPr>
        <w:t>3</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0BD4F572"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5C1C08">
        <w:rPr>
          <w:b/>
          <w:bCs/>
          <w:sz w:val="28"/>
          <w:szCs w:val="28"/>
          <w:lang w:val="en-GB" w:eastAsia="zh-CN"/>
        </w:rPr>
        <w:t>0</w:t>
      </w:r>
      <w:r w:rsidR="00777D46" w:rsidRPr="002919FB">
        <w:rPr>
          <w:b/>
          <w:bCs/>
          <w:sz w:val="28"/>
          <w:szCs w:val="28"/>
          <w:lang w:val="en-GB" w:eastAsia="zh-CN"/>
        </w:rPr>
        <w:t>.</w:t>
      </w:r>
      <w:r w:rsidR="005A51EA" w:rsidRPr="002919FB">
        <w:rPr>
          <w:b/>
          <w:bCs/>
          <w:sz w:val="28"/>
          <w:szCs w:val="28"/>
          <w:lang w:val="en-GB" w:eastAsia="zh-CN"/>
        </w:rPr>
        <w:t>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4C76999B"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F23FC3">
        <w:rPr>
          <w:b/>
          <w:bCs/>
          <w:sz w:val="28"/>
          <w:szCs w:val="28"/>
          <w:lang w:val="en-GB" w:eastAsia="zh-CN"/>
        </w:rPr>
        <w:t xml:space="preserve">Discussion on </w:t>
      </w:r>
      <w:r w:rsidR="00902DA8" w:rsidRPr="00902DA8">
        <w:rPr>
          <w:b/>
          <w:bCs/>
          <w:sz w:val="28"/>
          <w:szCs w:val="28"/>
          <w:lang w:val="en-GB" w:eastAsia="zh-CN"/>
        </w:rPr>
        <w:t>L1 enhancements for inter-cell beam management</w:t>
      </w:r>
      <w:r w:rsidR="005A51EA" w:rsidRPr="002919FB">
        <w:rPr>
          <w:b/>
          <w:bCs/>
          <w:sz w:val="28"/>
          <w:szCs w:val="28"/>
          <w:lang w:val="en-GB" w:eastAsia="zh-CN"/>
        </w:rPr>
        <w:t xml:space="preserve">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58750E94" w14:textId="6B7B4D3A" w:rsidR="005A7110" w:rsidRDefault="005A7110" w:rsidP="00BD59D3">
      <w:pPr>
        <w:spacing w:beforeLines="50" w:before="120" w:after="0"/>
        <w:rPr>
          <w:bCs/>
          <w:lang w:eastAsia="zh-CN"/>
        </w:rPr>
      </w:pPr>
      <w:r>
        <w:rPr>
          <w:bCs/>
          <w:lang w:eastAsia="zh-CN"/>
        </w:rPr>
        <w:t xml:space="preserve">One of the Rel-18 Mobility WI scops is to support L1/L2 signaling based </w:t>
      </w:r>
      <w:r w:rsidR="00296C5D">
        <w:rPr>
          <w:rFonts w:hint="eastAsia"/>
          <w:bCs/>
          <w:lang w:eastAsia="zh-CN"/>
        </w:rPr>
        <w:t>mo</w:t>
      </w:r>
      <w:r w:rsidR="00296C5D">
        <w:rPr>
          <w:bCs/>
          <w:lang w:eastAsia="zh-CN"/>
        </w:rPr>
        <w:t>bility</w:t>
      </w:r>
      <w:r w:rsidR="00EF1EEE">
        <w:rPr>
          <w:bCs/>
          <w:lang w:eastAsia="zh-CN"/>
        </w:rPr>
        <w:t xml:space="preserve"> </w:t>
      </w:r>
      <w:r w:rsidR="00296C5D">
        <w:rPr>
          <w:bCs/>
          <w:lang w:eastAsia="zh-CN"/>
        </w:rPr>
        <w:t>(LTM)</w:t>
      </w:r>
      <w:r w:rsidR="00EF1EEE">
        <w:rPr>
          <w:bCs/>
          <w:lang w:eastAsia="zh-CN"/>
        </w:rPr>
        <w:t>. LTM will be supported based on L1 measurement</w:t>
      </w:r>
      <w:r w:rsidR="005C6168">
        <w:rPr>
          <w:bCs/>
          <w:lang w:eastAsia="zh-CN"/>
        </w:rPr>
        <w:t xml:space="preserve">/report </w:t>
      </w:r>
      <w:r w:rsidR="00F7799A">
        <w:rPr>
          <w:bCs/>
          <w:lang w:eastAsia="zh-CN"/>
        </w:rPr>
        <w:t xml:space="preserve">and shall be performed by sending a </w:t>
      </w:r>
      <w:r w:rsidR="00AC3197">
        <w:rPr>
          <w:bCs/>
          <w:lang w:eastAsia="zh-CN"/>
        </w:rPr>
        <w:t>cell switch command</w:t>
      </w:r>
      <w:r w:rsidR="00945238">
        <w:rPr>
          <w:bCs/>
          <w:lang w:eastAsia="zh-CN"/>
        </w:rPr>
        <w:t xml:space="preserve"> (CSC)</w:t>
      </w:r>
      <w:r w:rsidR="00AC3197">
        <w:rPr>
          <w:bCs/>
          <w:lang w:eastAsia="zh-CN"/>
        </w:rPr>
        <w:t xml:space="preserve"> MAC CE</w:t>
      </w:r>
      <w:r w:rsidR="002C7575">
        <w:rPr>
          <w:bCs/>
          <w:lang w:eastAsia="zh-CN"/>
        </w:rPr>
        <w:t xml:space="preserve">. In this paper, we provide our views </w:t>
      </w:r>
      <w:r w:rsidR="00E202DA">
        <w:rPr>
          <w:bCs/>
          <w:lang w:eastAsia="zh-CN"/>
        </w:rPr>
        <w:t xml:space="preserve">on the </w:t>
      </w:r>
      <w:r w:rsidR="005E27D9">
        <w:rPr>
          <w:bCs/>
          <w:lang w:eastAsia="zh-CN"/>
        </w:rPr>
        <w:t>L1 measurement and beam indication aspects for LTM</w:t>
      </w:r>
      <w:r w:rsidR="00C14525">
        <w:rPr>
          <w:bCs/>
          <w:lang w:eastAsia="zh-CN"/>
        </w:rPr>
        <w:t>.</w:t>
      </w:r>
    </w:p>
    <w:p w14:paraId="77266A89" w14:textId="77777777" w:rsidR="005A7110" w:rsidRPr="00982324" w:rsidRDefault="005A7110" w:rsidP="00BD59D3">
      <w:pPr>
        <w:spacing w:beforeLines="50" w:before="120" w:after="0"/>
        <w:rPr>
          <w:bCs/>
          <w:lang w:eastAsia="zh-CN"/>
        </w:rPr>
      </w:pPr>
    </w:p>
    <w:p w14:paraId="724ED6FA" w14:textId="4A92A30B" w:rsidR="00930494" w:rsidRDefault="00930494" w:rsidP="00930494">
      <w:pPr>
        <w:spacing w:beforeLines="50" w:before="120" w:after="0"/>
        <w:rPr>
          <w:bCs/>
          <w:lang w:eastAsia="zh-CN"/>
        </w:rPr>
      </w:pPr>
      <w:r>
        <w:rPr>
          <w:bCs/>
          <w:lang w:eastAsia="zh-CN"/>
        </w:rPr>
        <w:t>In RAN</w:t>
      </w:r>
      <w:r w:rsidR="006A3599">
        <w:rPr>
          <w:bCs/>
          <w:lang w:eastAsia="zh-CN"/>
        </w:rPr>
        <w:t>1</w:t>
      </w:r>
      <w:r>
        <w:rPr>
          <w:bCs/>
          <w:lang w:eastAsia="zh-CN"/>
        </w:rPr>
        <w:t>#11</w:t>
      </w:r>
      <w:r w:rsidR="006A3599">
        <w:rPr>
          <w:bCs/>
          <w:lang w:eastAsia="zh-CN"/>
        </w:rPr>
        <w:t>0bis</w:t>
      </w:r>
      <w:r>
        <w:rPr>
          <w:bCs/>
          <w:lang w:eastAsia="zh-CN"/>
        </w:rPr>
        <w:t xml:space="preserve">, the following agreements and assumptions were </w:t>
      </w:r>
      <w:proofErr w:type="gramStart"/>
      <w:r>
        <w:rPr>
          <w:bCs/>
          <w:lang w:eastAsia="zh-CN"/>
        </w:rPr>
        <w:t>reached[</w:t>
      </w:r>
      <w:proofErr w:type="gramEnd"/>
      <w:r w:rsidR="008B39C6">
        <w:rPr>
          <w:bCs/>
          <w:lang w:eastAsia="zh-CN"/>
        </w:rPr>
        <w:t>2</w:t>
      </w:r>
      <w:r>
        <w:rPr>
          <w:bCs/>
          <w:lang w:eastAsia="zh-CN"/>
        </w:rPr>
        <w:t>]</w:t>
      </w:r>
    </w:p>
    <w:tbl>
      <w:tblPr>
        <w:tblStyle w:val="ad"/>
        <w:tblW w:w="0" w:type="auto"/>
        <w:tblLook w:val="04A0" w:firstRow="1" w:lastRow="0" w:firstColumn="1" w:lastColumn="0" w:noHBand="0" w:noVBand="1"/>
      </w:tblPr>
      <w:tblGrid>
        <w:gridCol w:w="9307"/>
      </w:tblGrid>
      <w:tr w:rsidR="00930494" w:rsidRPr="00B11707" w14:paraId="6DF865E7" w14:textId="77777777" w:rsidTr="00D558AE">
        <w:tc>
          <w:tcPr>
            <w:tcW w:w="9307" w:type="dxa"/>
          </w:tcPr>
          <w:p w14:paraId="1D6AB230" w14:textId="77777777" w:rsidR="003B7283" w:rsidRPr="00B11707" w:rsidRDefault="003B7283" w:rsidP="00B11707">
            <w:pPr>
              <w:spacing w:before="0" w:after="0" w:line="240" w:lineRule="auto"/>
              <w:rPr>
                <w:b/>
                <w:bCs/>
                <w:highlight w:val="green"/>
              </w:rPr>
            </w:pPr>
            <w:r w:rsidRPr="00B11707">
              <w:rPr>
                <w:b/>
                <w:bCs/>
                <w:highlight w:val="green"/>
              </w:rPr>
              <w:t>Agreement</w:t>
            </w:r>
          </w:p>
          <w:p w14:paraId="21428BEB" w14:textId="77777777" w:rsidR="003B7283" w:rsidRPr="00B11707" w:rsidRDefault="003B7283" w:rsidP="005028A9">
            <w:pPr>
              <w:pStyle w:val="af2"/>
              <w:numPr>
                <w:ilvl w:val="0"/>
                <w:numId w:val="11"/>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For Rel-18 L1/L2 mobility, L1 intra-frequency measurement for candidate cell is supported</w:t>
            </w:r>
          </w:p>
          <w:p w14:paraId="10FE7DDB" w14:textId="77777777" w:rsidR="003B7283" w:rsidRPr="00B11707" w:rsidRDefault="003B7283" w:rsidP="005028A9">
            <w:pPr>
              <w:pStyle w:val="af2"/>
              <w:numPr>
                <w:ilvl w:val="1"/>
                <w:numId w:val="11"/>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At least the following aspects are for RAN1 further study:</w:t>
            </w:r>
          </w:p>
          <w:p w14:paraId="0E2EF8FA" w14:textId="77777777" w:rsidR="003B7283" w:rsidRPr="00B11707" w:rsidRDefault="003B7283" w:rsidP="005028A9">
            <w:pPr>
              <w:pStyle w:val="af2"/>
              <w:numPr>
                <w:ilvl w:val="2"/>
                <w:numId w:val="11"/>
              </w:numPr>
              <w:overflowPunct w:val="0"/>
              <w:autoSpaceDE w:val="0"/>
              <w:autoSpaceDN w:val="0"/>
              <w:adjustRightInd w:val="0"/>
              <w:snapToGrid/>
              <w:spacing w:before="0" w:line="240" w:lineRule="auto"/>
              <w:contextualSpacing/>
              <w:textAlignment w:val="baseline"/>
              <w:rPr>
                <w:rFonts w:ascii="Times New Roman" w:hAnsi="Times New Roman"/>
                <w:b/>
                <w:bCs/>
              </w:rPr>
            </w:pPr>
            <w:r w:rsidRPr="00B11707">
              <w:rPr>
                <w:rFonts w:ascii="Times New Roman" w:hAnsi="Times New Roman"/>
              </w:rPr>
              <w:t>RAN1 assumes Rel-17 ICBM CSI measurement as starting point.</w:t>
            </w:r>
          </w:p>
          <w:p w14:paraId="3B124E0F" w14:textId="77777777" w:rsidR="003B7283" w:rsidRPr="00B11707" w:rsidRDefault="003B7283" w:rsidP="005028A9">
            <w:pPr>
              <w:pStyle w:val="af2"/>
              <w:numPr>
                <w:ilvl w:val="2"/>
                <w:numId w:val="11"/>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Whether and how to apply relaxation for the restrictions imposed on the Rel-17 intra-frequency L1 non-serving cell measurement defined in 9.13.2 of TS38.133, where RAN4 impact is foreseen, e.g.</w:t>
            </w:r>
          </w:p>
          <w:p w14:paraId="48497AFA" w14:textId="77777777" w:rsidR="003B7283" w:rsidRPr="00B11707" w:rsidRDefault="003B7283" w:rsidP="005028A9">
            <w:pPr>
              <w:pStyle w:val="af2"/>
              <w:numPr>
                <w:ilvl w:val="3"/>
                <w:numId w:val="11"/>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SFN offset alignment compared with serving cell</w:t>
            </w:r>
          </w:p>
          <w:p w14:paraId="45FFA761" w14:textId="77777777" w:rsidR="003B7283" w:rsidRPr="00B11707" w:rsidRDefault="003B7283" w:rsidP="005028A9">
            <w:pPr>
              <w:pStyle w:val="af2"/>
              <w:numPr>
                <w:ilvl w:val="3"/>
                <w:numId w:val="11"/>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BWP setting, </w:t>
            </w:r>
            <w:proofErr w:type="gramStart"/>
            <w:r w:rsidRPr="00B11707">
              <w:rPr>
                <w:rFonts w:ascii="Times New Roman" w:hAnsi="Times New Roman"/>
              </w:rPr>
              <w:t>i.e.</w:t>
            </w:r>
            <w:proofErr w:type="gramEnd"/>
            <w:r w:rsidRPr="00B11707">
              <w:rPr>
                <w:rFonts w:ascii="Times New Roman" w:hAnsi="Times New Roman"/>
              </w:rPr>
              <w:t xml:space="preserve"> non-serving cell SSB should be covered by serving cell active BWP</w:t>
            </w:r>
          </w:p>
          <w:p w14:paraId="7BC516EA" w14:textId="77777777" w:rsidR="003B7283" w:rsidRPr="00B11707" w:rsidRDefault="003B7283" w:rsidP="005028A9">
            <w:pPr>
              <w:pStyle w:val="af2"/>
              <w:numPr>
                <w:ilvl w:val="3"/>
                <w:numId w:val="11"/>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Introduction of symbol level gap or SMTC for larger Rx timing difference (</w:t>
            </w:r>
            <w:proofErr w:type="gramStart"/>
            <w:r w:rsidRPr="00B11707">
              <w:rPr>
                <w:rFonts w:ascii="Times New Roman" w:hAnsi="Times New Roman"/>
              </w:rPr>
              <w:t>i.e.</w:t>
            </w:r>
            <w:proofErr w:type="gramEnd"/>
            <w:r w:rsidRPr="00B11707">
              <w:rPr>
                <w:rFonts w:ascii="Times New Roman" w:hAnsi="Times New Roman"/>
              </w:rPr>
              <w:t xml:space="preserve"> larger than CP length) </w:t>
            </w:r>
          </w:p>
          <w:p w14:paraId="530D17AD" w14:textId="77777777" w:rsidR="003B7283" w:rsidRPr="00B11707" w:rsidRDefault="003B7283" w:rsidP="005028A9">
            <w:pPr>
              <w:pStyle w:val="af2"/>
              <w:numPr>
                <w:ilvl w:val="2"/>
                <w:numId w:val="11"/>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Commonality with intra-frequency L3 measurement</w:t>
            </w:r>
          </w:p>
          <w:p w14:paraId="38522DAD" w14:textId="77777777" w:rsidR="003B7283" w:rsidRPr="00B11707" w:rsidRDefault="003B7283" w:rsidP="005028A9">
            <w:pPr>
              <w:pStyle w:val="af2"/>
              <w:numPr>
                <w:ilvl w:val="2"/>
                <w:numId w:val="11"/>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Commonality with L1 inter-frequency measurement for measurement configuration</w:t>
            </w:r>
          </w:p>
          <w:p w14:paraId="43AF19EB" w14:textId="77777777" w:rsidR="003B7283" w:rsidRPr="00B11707" w:rsidRDefault="003B7283" w:rsidP="005028A9">
            <w:pPr>
              <w:pStyle w:val="af2"/>
              <w:numPr>
                <w:ilvl w:val="0"/>
                <w:numId w:val="11"/>
              </w:numPr>
              <w:overflowPunct w:val="0"/>
              <w:autoSpaceDE w:val="0"/>
              <w:autoSpaceDN w:val="0"/>
              <w:adjustRightInd w:val="0"/>
              <w:snapToGrid/>
              <w:spacing w:before="0" w:line="240" w:lineRule="auto"/>
              <w:contextualSpacing/>
              <w:textAlignment w:val="baseline"/>
              <w:rPr>
                <w:rFonts w:ascii="Times New Roman" w:hAnsi="Times New Roman"/>
                <w:b/>
                <w:bCs/>
              </w:rPr>
            </w:pPr>
            <w:r w:rsidRPr="00B11707">
              <w:rPr>
                <w:rFonts w:ascii="Times New Roman" w:hAnsi="Times New Roman"/>
              </w:rPr>
              <w:t xml:space="preserve">Send an LS to RAN4 (CC RAN2) </w:t>
            </w:r>
          </w:p>
          <w:p w14:paraId="2F821E92" w14:textId="77777777" w:rsidR="003B7283" w:rsidRPr="00B11707" w:rsidRDefault="003B7283" w:rsidP="005028A9">
            <w:pPr>
              <w:pStyle w:val="af2"/>
              <w:numPr>
                <w:ilvl w:val="1"/>
                <w:numId w:val="11"/>
              </w:numPr>
              <w:overflowPunct w:val="0"/>
              <w:autoSpaceDE w:val="0"/>
              <w:autoSpaceDN w:val="0"/>
              <w:adjustRightInd w:val="0"/>
              <w:snapToGrid/>
              <w:spacing w:before="0" w:line="240" w:lineRule="auto"/>
              <w:contextualSpacing/>
              <w:textAlignment w:val="baseline"/>
              <w:rPr>
                <w:rFonts w:ascii="Times New Roman" w:hAnsi="Times New Roman"/>
                <w:b/>
                <w:bCs/>
              </w:rPr>
            </w:pPr>
            <w:r w:rsidRPr="00B11707">
              <w:rPr>
                <w:rFonts w:ascii="Times New Roman" w:hAnsi="Times New Roman"/>
              </w:rPr>
              <w:t xml:space="preserve">RAN1 to ask RAN4 if the restriction on e.g., SFN offset alignment, BWP setting and Rx timing difference, </w:t>
            </w:r>
            <w:proofErr w:type="spellStart"/>
            <w:r w:rsidRPr="00B11707">
              <w:rPr>
                <w:rFonts w:ascii="Times New Roman" w:hAnsi="Times New Roman"/>
              </w:rPr>
              <w:t>etc</w:t>
            </w:r>
            <w:proofErr w:type="spellEnd"/>
            <w:r w:rsidRPr="00B11707">
              <w:rPr>
                <w:rFonts w:ascii="Times New Roman" w:hAnsi="Times New Roman"/>
              </w:rPr>
              <w:t xml:space="preserve">, described in 9.13.2 of TS38.133 for intra-frequency L1 non-serving measurement can be relaxed or not. </w:t>
            </w:r>
          </w:p>
          <w:p w14:paraId="2DDB847B" w14:textId="77777777" w:rsidR="003B7283" w:rsidRPr="00B11707" w:rsidRDefault="003B7283" w:rsidP="005028A9">
            <w:pPr>
              <w:pStyle w:val="af2"/>
              <w:numPr>
                <w:ilvl w:val="1"/>
                <w:numId w:val="11"/>
              </w:numPr>
              <w:overflowPunct w:val="0"/>
              <w:autoSpaceDE w:val="0"/>
              <w:autoSpaceDN w:val="0"/>
              <w:adjustRightInd w:val="0"/>
              <w:snapToGrid/>
              <w:spacing w:before="0" w:line="240" w:lineRule="auto"/>
              <w:contextualSpacing/>
              <w:textAlignment w:val="baseline"/>
              <w:rPr>
                <w:rFonts w:ascii="Times New Roman" w:hAnsi="Times New Roman"/>
                <w:b/>
                <w:bCs/>
              </w:rPr>
            </w:pPr>
            <w:r w:rsidRPr="00B11707">
              <w:rPr>
                <w:rFonts w:ascii="Times New Roman" w:hAnsi="Times New Roman"/>
              </w:rPr>
              <w:t>RAN1 assumes Rel-17 ICBM CSI measurement as starting point.</w:t>
            </w:r>
          </w:p>
          <w:p w14:paraId="59763A6C" w14:textId="77777777" w:rsidR="003B7283" w:rsidRPr="00B11707" w:rsidRDefault="003B7283" w:rsidP="00B11707">
            <w:pPr>
              <w:spacing w:before="0" w:after="0" w:line="240" w:lineRule="auto"/>
              <w:rPr>
                <w:b/>
                <w:bCs/>
                <w:highlight w:val="green"/>
              </w:rPr>
            </w:pPr>
            <w:r w:rsidRPr="00B11707">
              <w:rPr>
                <w:b/>
                <w:bCs/>
                <w:highlight w:val="green"/>
              </w:rPr>
              <w:t>Agreement</w:t>
            </w:r>
          </w:p>
          <w:p w14:paraId="27AC35F9" w14:textId="77777777" w:rsidR="003B7283" w:rsidRPr="00B11707" w:rsidRDefault="003B7283" w:rsidP="005028A9">
            <w:pPr>
              <w:pStyle w:val="af2"/>
              <w:numPr>
                <w:ilvl w:val="0"/>
                <w:numId w:val="12"/>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For Rel-18 L1/L2 mobility,</w:t>
            </w:r>
          </w:p>
          <w:p w14:paraId="149F6B26" w14:textId="77777777" w:rsidR="003B7283" w:rsidRPr="00B11707" w:rsidRDefault="003B7283" w:rsidP="005028A9">
            <w:pPr>
              <w:pStyle w:val="af2"/>
              <w:numPr>
                <w:ilvl w:val="1"/>
                <w:numId w:val="12"/>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SSB is supported for L1 intra-frequency</w:t>
            </w:r>
            <w:r w:rsidRPr="00B11707">
              <w:rPr>
                <w:rFonts w:ascii="Times New Roman" w:hAnsi="Times New Roman"/>
                <w:color w:val="FF0000"/>
              </w:rPr>
              <w:t xml:space="preserve"> </w:t>
            </w:r>
            <w:r w:rsidRPr="00B11707">
              <w:rPr>
                <w:rFonts w:ascii="Times New Roman" w:hAnsi="Times New Roman"/>
              </w:rPr>
              <w:t>measurement</w:t>
            </w:r>
          </w:p>
          <w:p w14:paraId="42DE548A" w14:textId="77777777" w:rsidR="003B7283" w:rsidRPr="00B11707" w:rsidRDefault="003B7283" w:rsidP="005028A9">
            <w:pPr>
              <w:pStyle w:val="af2"/>
              <w:numPr>
                <w:ilvl w:val="1"/>
                <w:numId w:val="12"/>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SSB is supported for L1 inter-frequency measurement if inter-frequency L1 measurements are supported</w:t>
            </w:r>
          </w:p>
          <w:p w14:paraId="3CE4CD02" w14:textId="77777777" w:rsidR="003B7283" w:rsidRPr="00B11707" w:rsidRDefault="003B7283" w:rsidP="00B11707">
            <w:pPr>
              <w:spacing w:before="0" w:after="0" w:line="240" w:lineRule="auto"/>
              <w:rPr>
                <w:b/>
                <w:bCs/>
                <w:highlight w:val="green"/>
              </w:rPr>
            </w:pPr>
            <w:r w:rsidRPr="00B11707">
              <w:rPr>
                <w:b/>
                <w:bCs/>
                <w:highlight w:val="green"/>
              </w:rPr>
              <w:t>Agreement</w:t>
            </w:r>
          </w:p>
          <w:p w14:paraId="3099948D" w14:textId="77777777" w:rsidR="003B7283" w:rsidRPr="00B11707" w:rsidRDefault="003B7283" w:rsidP="005028A9">
            <w:pPr>
              <w:pStyle w:val="af2"/>
              <w:numPr>
                <w:ilvl w:val="0"/>
                <w:numId w:val="13"/>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For candidate cell measurement for Rel-18 L1/L2 mobility, </w:t>
            </w:r>
          </w:p>
          <w:p w14:paraId="0EE4C25D" w14:textId="77777777" w:rsidR="003B7283" w:rsidRPr="00B11707" w:rsidRDefault="003B7283" w:rsidP="005028A9">
            <w:pPr>
              <w:pStyle w:val="af2"/>
              <w:numPr>
                <w:ilvl w:val="1"/>
                <w:numId w:val="13"/>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lastRenderedPageBreak/>
              <w:t>L1-RSRP is supported for intra-frequency candidate cell measurement.</w:t>
            </w:r>
          </w:p>
          <w:p w14:paraId="790114CA" w14:textId="77777777" w:rsidR="003B7283" w:rsidRPr="00B11707" w:rsidRDefault="003B7283" w:rsidP="005028A9">
            <w:pPr>
              <w:pStyle w:val="af2"/>
              <w:numPr>
                <w:ilvl w:val="1"/>
                <w:numId w:val="13"/>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Further study the following measurement quantities for candidate cell measurement</w:t>
            </w:r>
          </w:p>
          <w:p w14:paraId="398793A0" w14:textId="77777777" w:rsidR="003B7283" w:rsidRPr="00B11707" w:rsidRDefault="003B7283" w:rsidP="005028A9">
            <w:pPr>
              <w:pStyle w:val="af2"/>
              <w:numPr>
                <w:ilvl w:val="2"/>
                <w:numId w:val="13"/>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L1-RSRP for inter-frequency (if supported)</w:t>
            </w:r>
          </w:p>
          <w:p w14:paraId="21373FE9" w14:textId="77777777" w:rsidR="003B7283" w:rsidRPr="00B11707" w:rsidRDefault="003B7283" w:rsidP="005028A9">
            <w:pPr>
              <w:pStyle w:val="af2"/>
              <w:numPr>
                <w:ilvl w:val="2"/>
                <w:numId w:val="13"/>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L1-SINR for intra-frequency and inter-frequency (if supported)</w:t>
            </w:r>
          </w:p>
          <w:p w14:paraId="5F9B9EDD" w14:textId="77777777" w:rsidR="003B7283" w:rsidRPr="00B11707" w:rsidRDefault="003B7283" w:rsidP="005028A9">
            <w:pPr>
              <w:pStyle w:val="af2"/>
              <w:numPr>
                <w:ilvl w:val="0"/>
                <w:numId w:val="13"/>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FFS: to assess the use case and the benefit of UL measurement instead of/in addition to DL L1 measurement, which includes:</w:t>
            </w:r>
          </w:p>
          <w:p w14:paraId="702A8097" w14:textId="77777777" w:rsidR="003B7283" w:rsidRPr="00B11707" w:rsidRDefault="003B7283" w:rsidP="005028A9">
            <w:pPr>
              <w:pStyle w:val="af2"/>
              <w:numPr>
                <w:ilvl w:val="1"/>
                <w:numId w:val="13"/>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 xml:space="preserve">How the UL measurement result is used, </w:t>
            </w:r>
            <w:proofErr w:type="gramStart"/>
            <w:r w:rsidRPr="00B11707">
              <w:rPr>
                <w:rFonts w:ascii="Times New Roman" w:hAnsi="Times New Roman"/>
                <w:color w:val="000000"/>
              </w:rPr>
              <w:t>e.g.</w:t>
            </w:r>
            <w:proofErr w:type="gramEnd"/>
            <w:r w:rsidRPr="00B11707">
              <w:rPr>
                <w:rFonts w:ascii="Times New Roman" w:hAnsi="Times New Roman"/>
                <w:color w:val="000000"/>
              </w:rPr>
              <w:t xml:space="preserve"> handover decision</w:t>
            </w:r>
          </w:p>
          <w:p w14:paraId="299407CF" w14:textId="77777777" w:rsidR="003B7283" w:rsidRPr="00B11707" w:rsidRDefault="003B7283" w:rsidP="005028A9">
            <w:pPr>
              <w:pStyle w:val="af2"/>
              <w:numPr>
                <w:ilvl w:val="1"/>
                <w:numId w:val="13"/>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 xml:space="preserve">Signals/channels used for UL measurement, </w:t>
            </w:r>
            <w:proofErr w:type="gramStart"/>
            <w:r w:rsidRPr="00B11707">
              <w:rPr>
                <w:rFonts w:ascii="Times New Roman" w:hAnsi="Times New Roman"/>
                <w:color w:val="000000"/>
              </w:rPr>
              <w:t>e.g.</w:t>
            </w:r>
            <w:proofErr w:type="gramEnd"/>
            <w:r w:rsidRPr="00B11707">
              <w:rPr>
                <w:rFonts w:ascii="Times New Roman" w:hAnsi="Times New Roman"/>
                <w:color w:val="000000"/>
              </w:rPr>
              <w:t xml:space="preserve"> SRS</w:t>
            </w:r>
          </w:p>
          <w:p w14:paraId="2EFC59DB" w14:textId="77777777" w:rsidR="003B7283" w:rsidRPr="00B11707" w:rsidRDefault="003B7283" w:rsidP="005028A9">
            <w:pPr>
              <w:pStyle w:val="af2"/>
              <w:numPr>
                <w:ilvl w:val="1"/>
                <w:numId w:val="13"/>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 xml:space="preserve">Spec impact including other WGs, </w:t>
            </w:r>
            <w:proofErr w:type="gramStart"/>
            <w:r w:rsidRPr="00B11707">
              <w:rPr>
                <w:rFonts w:ascii="Times New Roman" w:hAnsi="Times New Roman"/>
                <w:color w:val="000000"/>
              </w:rPr>
              <w:t>e.g.</w:t>
            </w:r>
            <w:proofErr w:type="gramEnd"/>
            <w:r w:rsidRPr="00B11707">
              <w:rPr>
                <w:rFonts w:ascii="Times New Roman" w:hAnsi="Times New Roman"/>
                <w:color w:val="000000"/>
              </w:rPr>
              <w:t xml:space="preserve"> definition of </w:t>
            </w:r>
            <w:proofErr w:type="spellStart"/>
            <w:r w:rsidRPr="00B11707">
              <w:rPr>
                <w:rFonts w:ascii="Times New Roman" w:hAnsi="Times New Roman"/>
                <w:color w:val="000000"/>
              </w:rPr>
              <w:t>gNB</w:t>
            </w:r>
            <w:proofErr w:type="spellEnd"/>
            <w:r w:rsidRPr="00B11707">
              <w:rPr>
                <w:rFonts w:ascii="Times New Roman" w:hAnsi="Times New Roman"/>
                <w:color w:val="000000"/>
              </w:rPr>
              <w:t xml:space="preserve"> measurement, interface to transfer RS configuration or measurement results</w:t>
            </w:r>
          </w:p>
          <w:p w14:paraId="220FEF3E" w14:textId="77777777" w:rsidR="003B7283" w:rsidRPr="00B11707" w:rsidRDefault="003B7283" w:rsidP="005028A9">
            <w:pPr>
              <w:pStyle w:val="af2"/>
              <w:numPr>
                <w:ilvl w:val="1"/>
                <w:numId w:val="13"/>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Note: The next discussion will take place based on companies’ contribution in future meeting.</w:t>
            </w:r>
          </w:p>
          <w:p w14:paraId="658BE51E" w14:textId="77777777" w:rsidR="003B7283" w:rsidRPr="00B11707" w:rsidRDefault="003B7283" w:rsidP="00B11707">
            <w:pPr>
              <w:spacing w:before="0" w:after="0" w:line="240" w:lineRule="auto"/>
              <w:rPr>
                <w:rFonts w:eastAsia="等线"/>
                <w:b/>
                <w:bCs/>
                <w:highlight w:val="green"/>
                <w:lang w:eastAsia="zh-CN"/>
              </w:rPr>
            </w:pPr>
            <w:r w:rsidRPr="00B11707">
              <w:rPr>
                <w:rFonts w:eastAsia="等线"/>
                <w:b/>
                <w:bCs/>
                <w:highlight w:val="green"/>
                <w:lang w:eastAsia="zh-CN"/>
              </w:rPr>
              <w:t>Agreement</w:t>
            </w:r>
          </w:p>
          <w:p w14:paraId="42E1A71C" w14:textId="77777777" w:rsidR="003B7283" w:rsidRPr="00B11707" w:rsidRDefault="003B7283" w:rsidP="005028A9">
            <w:pPr>
              <w:numPr>
                <w:ilvl w:val="0"/>
                <w:numId w:val="14"/>
              </w:numPr>
              <w:autoSpaceDE/>
              <w:autoSpaceDN/>
              <w:adjustRightInd/>
              <w:spacing w:before="0" w:after="0" w:line="240" w:lineRule="auto"/>
            </w:pPr>
            <w:r w:rsidRPr="00B11707">
              <w:t xml:space="preserve">For Rel-18 L1/L2 mobility, further study the potential RAN1 spec impact of L1 inter-frequency measurement </w:t>
            </w:r>
          </w:p>
          <w:p w14:paraId="65D4B6A2" w14:textId="77777777" w:rsidR="003B7283" w:rsidRPr="00B11707" w:rsidRDefault="003B7283" w:rsidP="005028A9">
            <w:pPr>
              <w:numPr>
                <w:ilvl w:val="1"/>
                <w:numId w:val="14"/>
              </w:numPr>
              <w:autoSpaceDE/>
              <w:autoSpaceDN/>
              <w:adjustRightInd/>
              <w:spacing w:before="0" w:after="0" w:line="240" w:lineRule="auto"/>
            </w:pPr>
            <w:r w:rsidRPr="00B11707">
              <w:t>The definition and scenarios of L1 inter-frequency measurement is determined by RAN4, and RAN1 assumes at least the following until receiving their confirmation</w:t>
            </w:r>
          </w:p>
          <w:p w14:paraId="2C6F6069" w14:textId="77777777" w:rsidR="003B7283" w:rsidRPr="00B11707" w:rsidRDefault="003B7283" w:rsidP="005028A9">
            <w:pPr>
              <w:numPr>
                <w:ilvl w:val="2"/>
                <w:numId w:val="14"/>
              </w:numPr>
              <w:autoSpaceDE/>
              <w:autoSpaceDN/>
              <w:adjustRightInd/>
              <w:spacing w:before="0" w:after="0" w:line="240" w:lineRule="auto"/>
            </w:pPr>
            <w:r w:rsidRPr="00B11707">
              <w:t>T</w:t>
            </w:r>
            <w:r w:rsidRPr="00B11707">
              <w:rPr>
                <w:lang w:eastAsia="zh-CN"/>
              </w:rPr>
              <w:t>he scenarios not included in intra-frequency are regarded as inter-frequency</w:t>
            </w:r>
            <w:r w:rsidRPr="00B11707">
              <w:t>, which includes at least the following scenarios:</w:t>
            </w:r>
          </w:p>
          <w:p w14:paraId="47D263C7" w14:textId="77777777" w:rsidR="003B7283" w:rsidRPr="00B11707" w:rsidRDefault="003B7283" w:rsidP="005028A9">
            <w:pPr>
              <w:numPr>
                <w:ilvl w:val="3"/>
                <w:numId w:val="14"/>
              </w:numPr>
              <w:autoSpaceDE/>
              <w:autoSpaceDN/>
              <w:adjustRightInd/>
              <w:spacing w:before="0" w:after="0" w:line="240" w:lineRule="auto"/>
            </w:pPr>
            <w:r w:rsidRPr="00B11707">
              <w:t xml:space="preserve">The frequency of the measured RS not covered by any of the active BWPs of </w:t>
            </w:r>
            <w:proofErr w:type="spellStart"/>
            <w:r w:rsidRPr="00B11707">
              <w:t>SpCell</w:t>
            </w:r>
            <w:proofErr w:type="spellEnd"/>
            <w:r w:rsidRPr="00B11707">
              <w:t xml:space="preserve"> and </w:t>
            </w:r>
            <w:proofErr w:type="spellStart"/>
            <w:r w:rsidRPr="00B11707">
              <w:t>Scells</w:t>
            </w:r>
            <w:proofErr w:type="spellEnd"/>
            <w:r w:rsidRPr="00B11707">
              <w:t xml:space="preserve"> configured for a </w:t>
            </w:r>
            <w:proofErr w:type="gramStart"/>
            <w:r w:rsidRPr="00B11707">
              <w:t>UE, but</w:t>
            </w:r>
            <w:proofErr w:type="gramEnd"/>
            <w:r w:rsidRPr="00B11707">
              <w:t xml:space="preserve"> covered by some of the configured BWPs of </w:t>
            </w:r>
            <w:proofErr w:type="spellStart"/>
            <w:r w:rsidRPr="00B11707">
              <w:t>SpCell</w:t>
            </w:r>
            <w:proofErr w:type="spellEnd"/>
            <w:r w:rsidRPr="00B11707">
              <w:t xml:space="preserve"> and </w:t>
            </w:r>
            <w:proofErr w:type="spellStart"/>
            <w:r w:rsidRPr="00B11707">
              <w:t>Scells</w:t>
            </w:r>
            <w:proofErr w:type="spellEnd"/>
            <w:r w:rsidRPr="00B11707">
              <w:t xml:space="preserve"> configured for a UE.</w:t>
            </w:r>
          </w:p>
          <w:p w14:paraId="6D4A95A4" w14:textId="77777777" w:rsidR="003B7283" w:rsidRPr="00B11707" w:rsidRDefault="003B7283" w:rsidP="005028A9">
            <w:pPr>
              <w:numPr>
                <w:ilvl w:val="3"/>
                <w:numId w:val="14"/>
              </w:numPr>
              <w:autoSpaceDE/>
              <w:autoSpaceDN/>
              <w:adjustRightInd/>
              <w:spacing w:before="0" w:after="0" w:line="240" w:lineRule="auto"/>
            </w:pPr>
            <w:r w:rsidRPr="00B11707">
              <w:t xml:space="preserve">The frequency of the measured RS not covered by any of the configured BWPs of </w:t>
            </w:r>
            <w:proofErr w:type="spellStart"/>
            <w:r w:rsidRPr="00B11707">
              <w:t>SpCell</w:t>
            </w:r>
            <w:proofErr w:type="spellEnd"/>
            <w:r w:rsidRPr="00B11707">
              <w:t xml:space="preserve"> and </w:t>
            </w:r>
            <w:proofErr w:type="spellStart"/>
            <w:r w:rsidRPr="00B11707">
              <w:t>Scells</w:t>
            </w:r>
            <w:proofErr w:type="spellEnd"/>
            <w:r w:rsidRPr="00B11707">
              <w:t xml:space="preserve"> configured for a UE</w:t>
            </w:r>
          </w:p>
          <w:p w14:paraId="615BB84D" w14:textId="77777777" w:rsidR="003B7283" w:rsidRPr="00B11707" w:rsidRDefault="003B7283" w:rsidP="005028A9">
            <w:pPr>
              <w:numPr>
                <w:ilvl w:val="1"/>
                <w:numId w:val="14"/>
              </w:numPr>
              <w:autoSpaceDE/>
              <w:autoSpaceDN/>
              <w:adjustRightInd/>
              <w:spacing w:before="0" w:after="0" w:line="240" w:lineRule="auto"/>
            </w:pPr>
            <w:r w:rsidRPr="00B11707">
              <w:t>At least the following aspect is studied:</w:t>
            </w:r>
          </w:p>
          <w:p w14:paraId="16BA4867" w14:textId="77777777" w:rsidR="003B7283" w:rsidRPr="00B11707" w:rsidRDefault="003B7283" w:rsidP="005028A9">
            <w:pPr>
              <w:numPr>
                <w:ilvl w:val="2"/>
                <w:numId w:val="14"/>
              </w:numPr>
              <w:autoSpaceDE/>
              <w:autoSpaceDN/>
              <w:adjustRightInd/>
              <w:spacing w:before="0" w:after="0" w:line="240" w:lineRule="auto"/>
            </w:pPr>
            <w:r w:rsidRPr="00B11707">
              <w:t>Commonality with L1 intra-frequency measurement for measurement configuration</w:t>
            </w:r>
          </w:p>
          <w:p w14:paraId="03785683" w14:textId="77777777" w:rsidR="003B7283" w:rsidRPr="00B11707" w:rsidRDefault="003B7283" w:rsidP="005028A9">
            <w:pPr>
              <w:numPr>
                <w:ilvl w:val="0"/>
                <w:numId w:val="14"/>
              </w:numPr>
              <w:autoSpaceDE/>
              <w:autoSpaceDN/>
              <w:adjustRightInd/>
              <w:spacing w:before="0" w:after="0" w:line="240" w:lineRule="auto"/>
            </w:pPr>
            <w:r w:rsidRPr="00B11707">
              <w:t xml:space="preserve">Send an LS to RAN4 (CC RAN2) </w:t>
            </w:r>
          </w:p>
          <w:p w14:paraId="3A9B90D2" w14:textId="77777777" w:rsidR="003B7283" w:rsidRPr="00B11707" w:rsidRDefault="003B7283" w:rsidP="005028A9">
            <w:pPr>
              <w:numPr>
                <w:ilvl w:val="1"/>
                <w:numId w:val="14"/>
              </w:numPr>
              <w:autoSpaceDE/>
              <w:autoSpaceDN/>
              <w:adjustRightInd/>
              <w:spacing w:before="0" w:after="0" w:line="240" w:lineRule="auto"/>
            </w:pPr>
            <w:r w:rsidRPr="00B11707">
              <w:t xml:space="preserve">RAN1 would like to confirm our understanding that </w:t>
            </w:r>
            <w:r w:rsidRPr="00B11707">
              <w:rPr>
                <w:lang w:eastAsia="zh-CN"/>
              </w:rPr>
              <w:t>the supported scenarios not included in intra-frequency are regarded as inter-frequency, which includes at least the following scenarios:</w:t>
            </w:r>
          </w:p>
          <w:p w14:paraId="7D0F88B9" w14:textId="77777777" w:rsidR="003B7283" w:rsidRPr="00B11707" w:rsidRDefault="003B7283" w:rsidP="005028A9">
            <w:pPr>
              <w:numPr>
                <w:ilvl w:val="2"/>
                <w:numId w:val="14"/>
              </w:numPr>
              <w:autoSpaceDE/>
              <w:autoSpaceDN/>
              <w:adjustRightInd/>
              <w:spacing w:before="0" w:after="0" w:line="240" w:lineRule="auto"/>
            </w:pPr>
            <w:r w:rsidRPr="00B11707">
              <w:rPr>
                <w:lang w:eastAsia="zh-CN"/>
              </w:rPr>
              <w:t xml:space="preserve">The frequency of the measured RS not covered by any of the active BWPs of </w:t>
            </w:r>
            <w:proofErr w:type="spellStart"/>
            <w:r w:rsidRPr="00B11707">
              <w:rPr>
                <w:lang w:eastAsia="zh-CN"/>
              </w:rPr>
              <w:t>SpCell</w:t>
            </w:r>
            <w:proofErr w:type="spellEnd"/>
            <w:r w:rsidRPr="00B11707">
              <w:rPr>
                <w:lang w:eastAsia="zh-CN"/>
              </w:rPr>
              <w:t xml:space="preserve"> and </w:t>
            </w:r>
            <w:proofErr w:type="spellStart"/>
            <w:r w:rsidRPr="00B11707">
              <w:rPr>
                <w:lang w:eastAsia="zh-CN"/>
              </w:rPr>
              <w:t>Scells</w:t>
            </w:r>
            <w:proofErr w:type="spellEnd"/>
            <w:r w:rsidRPr="00B11707">
              <w:rPr>
                <w:lang w:eastAsia="zh-CN"/>
              </w:rPr>
              <w:t xml:space="preserve"> configured for a </w:t>
            </w:r>
            <w:proofErr w:type="gramStart"/>
            <w:r w:rsidRPr="00B11707">
              <w:rPr>
                <w:lang w:eastAsia="zh-CN"/>
              </w:rPr>
              <w:t>UE, but</w:t>
            </w:r>
            <w:proofErr w:type="gramEnd"/>
            <w:r w:rsidRPr="00B11707">
              <w:rPr>
                <w:lang w:eastAsia="zh-CN"/>
              </w:rPr>
              <w:t xml:space="preserve"> covered by some of the configured BWPs of </w:t>
            </w:r>
            <w:proofErr w:type="spellStart"/>
            <w:r w:rsidRPr="00B11707">
              <w:rPr>
                <w:lang w:eastAsia="zh-CN"/>
              </w:rPr>
              <w:t>SpCell</w:t>
            </w:r>
            <w:proofErr w:type="spellEnd"/>
            <w:r w:rsidRPr="00B11707">
              <w:rPr>
                <w:lang w:eastAsia="zh-CN"/>
              </w:rPr>
              <w:t xml:space="preserve"> and </w:t>
            </w:r>
            <w:proofErr w:type="spellStart"/>
            <w:r w:rsidRPr="00B11707">
              <w:rPr>
                <w:lang w:eastAsia="zh-CN"/>
              </w:rPr>
              <w:t>Scells</w:t>
            </w:r>
            <w:proofErr w:type="spellEnd"/>
            <w:r w:rsidRPr="00B11707">
              <w:rPr>
                <w:lang w:eastAsia="zh-CN"/>
              </w:rPr>
              <w:t xml:space="preserve"> configured for a UE.</w:t>
            </w:r>
          </w:p>
          <w:p w14:paraId="57FD2980" w14:textId="77777777" w:rsidR="003B7283" w:rsidRPr="00B11707" w:rsidRDefault="003B7283" w:rsidP="005028A9">
            <w:pPr>
              <w:numPr>
                <w:ilvl w:val="2"/>
                <w:numId w:val="14"/>
              </w:numPr>
              <w:autoSpaceDE/>
              <w:autoSpaceDN/>
              <w:adjustRightInd/>
              <w:spacing w:before="0" w:after="0" w:line="240" w:lineRule="auto"/>
            </w:pPr>
            <w:r w:rsidRPr="00B11707">
              <w:rPr>
                <w:lang w:eastAsia="zh-CN"/>
              </w:rPr>
              <w:t xml:space="preserve">The frequency of the measured RS not covered by any of the configured BWPs of </w:t>
            </w:r>
            <w:proofErr w:type="spellStart"/>
            <w:r w:rsidRPr="00B11707">
              <w:rPr>
                <w:lang w:eastAsia="zh-CN"/>
              </w:rPr>
              <w:t>SpCell</w:t>
            </w:r>
            <w:proofErr w:type="spellEnd"/>
            <w:r w:rsidRPr="00B11707">
              <w:rPr>
                <w:lang w:eastAsia="zh-CN"/>
              </w:rPr>
              <w:t xml:space="preserve"> and </w:t>
            </w:r>
            <w:proofErr w:type="spellStart"/>
            <w:r w:rsidRPr="00B11707">
              <w:rPr>
                <w:lang w:eastAsia="zh-CN"/>
              </w:rPr>
              <w:t>Scells</w:t>
            </w:r>
            <w:proofErr w:type="spellEnd"/>
            <w:r w:rsidRPr="00B11707">
              <w:rPr>
                <w:lang w:eastAsia="zh-CN"/>
              </w:rPr>
              <w:t xml:space="preserve"> configured for a UE </w:t>
            </w:r>
          </w:p>
          <w:p w14:paraId="262DFCED" w14:textId="77777777" w:rsidR="003B7283" w:rsidRPr="00B11707" w:rsidRDefault="003B7283" w:rsidP="005028A9">
            <w:pPr>
              <w:numPr>
                <w:ilvl w:val="1"/>
                <w:numId w:val="14"/>
              </w:numPr>
              <w:autoSpaceDE/>
              <w:autoSpaceDN/>
              <w:adjustRightInd/>
              <w:spacing w:before="0" w:after="0" w:line="240" w:lineRule="auto"/>
            </w:pPr>
            <w:r w:rsidRPr="00B11707">
              <w:t>It is RAN1 understanding that the introduction of measurement gap and SMTC for L1 inter-frequency measurement, if any, is expected to be a RAN4 issue</w:t>
            </w:r>
          </w:p>
          <w:p w14:paraId="4D4CD961" w14:textId="77777777" w:rsidR="003B7283" w:rsidRPr="00B11707" w:rsidRDefault="003B7283" w:rsidP="005028A9">
            <w:pPr>
              <w:numPr>
                <w:ilvl w:val="1"/>
                <w:numId w:val="14"/>
              </w:numPr>
              <w:autoSpaceDE/>
              <w:autoSpaceDN/>
              <w:adjustRightInd/>
              <w:spacing w:before="0" w:after="0" w:line="240" w:lineRule="auto"/>
            </w:pPr>
            <w:r w:rsidRPr="00B11707">
              <w:t>Note: this content is included in the LS agreed for intra-frequency L1 measurement</w:t>
            </w:r>
          </w:p>
          <w:p w14:paraId="4B92CB8A" w14:textId="77777777" w:rsidR="003B7283" w:rsidRPr="00B11707" w:rsidRDefault="003B7283" w:rsidP="00B11707">
            <w:pPr>
              <w:spacing w:before="0" w:after="0" w:line="240" w:lineRule="auto"/>
              <w:rPr>
                <w:b/>
                <w:bCs/>
                <w:szCs w:val="20"/>
                <w:highlight w:val="green"/>
              </w:rPr>
            </w:pPr>
            <w:r w:rsidRPr="00B11707">
              <w:rPr>
                <w:b/>
                <w:bCs/>
                <w:szCs w:val="20"/>
                <w:highlight w:val="green"/>
              </w:rPr>
              <w:t>Agreement</w:t>
            </w:r>
          </w:p>
          <w:p w14:paraId="59975D13" w14:textId="77777777" w:rsidR="003B7283" w:rsidRPr="00B11707" w:rsidRDefault="003B7283" w:rsidP="00B11707">
            <w:pPr>
              <w:spacing w:before="0" w:after="0" w:line="240" w:lineRule="auto"/>
              <w:rPr>
                <w:szCs w:val="20"/>
              </w:rPr>
            </w:pPr>
            <w:r w:rsidRPr="00B11707">
              <w:rPr>
                <w:szCs w:val="20"/>
              </w:rPr>
              <w:t>Send an LS to RAN2/RAN3 asking the clarification on intra-/inter-DU scenario:</w:t>
            </w:r>
          </w:p>
          <w:p w14:paraId="1EDA89FB" w14:textId="77777777" w:rsidR="003B7283" w:rsidRPr="00B11707" w:rsidRDefault="003B7283" w:rsidP="005028A9">
            <w:pPr>
              <w:pStyle w:val="af2"/>
              <w:numPr>
                <w:ilvl w:val="0"/>
                <w:numId w:val="16"/>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40EC2120" w14:textId="77777777" w:rsidR="003B7283" w:rsidRPr="00B11707" w:rsidRDefault="003B7283" w:rsidP="005028A9">
            <w:pPr>
              <w:pStyle w:val="af2"/>
              <w:numPr>
                <w:ilvl w:val="1"/>
                <w:numId w:val="16"/>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The design for intra-DU and inter-DU L1/L2-based mobility should share as much commonality as reasonable. FFS which aspects need to be different.</w:t>
            </w:r>
          </w:p>
          <w:p w14:paraId="3DBF9248" w14:textId="77777777" w:rsidR="003B7283" w:rsidRPr="00B11707" w:rsidRDefault="003B7283" w:rsidP="005028A9">
            <w:pPr>
              <w:pStyle w:val="af2"/>
              <w:numPr>
                <w:ilvl w:val="0"/>
                <w:numId w:val="16"/>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RAN1 respectfully asks RAN2 and RAN3 if the serving DU knows the measurement RS configuration and TCI state configuration of cells served by another DU.</w:t>
            </w:r>
          </w:p>
          <w:p w14:paraId="1307B7D8" w14:textId="77777777" w:rsidR="003B7283" w:rsidRPr="00B11707" w:rsidRDefault="003B7283" w:rsidP="00B11707">
            <w:pPr>
              <w:spacing w:before="0" w:after="0" w:line="240" w:lineRule="auto"/>
              <w:rPr>
                <w:b/>
                <w:bCs/>
                <w:szCs w:val="20"/>
                <w:highlight w:val="green"/>
              </w:rPr>
            </w:pPr>
            <w:r w:rsidRPr="00B11707">
              <w:rPr>
                <w:b/>
                <w:bCs/>
                <w:szCs w:val="20"/>
                <w:highlight w:val="green"/>
              </w:rPr>
              <w:t>Agreement</w:t>
            </w:r>
          </w:p>
          <w:p w14:paraId="2A248A40" w14:textId="77777777" w:rsidR="003B7283" w:rsidRPr="00B11707" w:rsidRDefault="003B7283" w:rsidP="00B11707">
            <w:pPr>
              <w:spacing w:before="0" w:after="0" w:line="240" w:lineRule="auto"/>
              <w:rPr>
                <w:szCs w:val="20"/>
              </w:rPr>
            </w:pPr>
            <w:r w:rsidRPr="00B11707">
              <w:rPr>
                <w:szCs w:val="20"/>
              </w:rPr>
              <w:t xml:space="preserve">From RAN1 perspective, the following scenarios can be considered for Rel-18 L1/L2 mobility for beam indication timing. This will be updated depending on further RAN1 assessment and RAN2 decision on </w:t>
            </w:r>
            <w:r w:rsidRPr="00B11707">
              <w:rPr>
                <w:szCs w:val="20"/>
              </w:rPr>
              <w:lastRenderedPageBreak/>
              <w:t>the time chart</w:t>
            </w:r>
          </w:p>
          <w:p w14:paraId="56D8763E" w14:textId="77777777" w:rsidR="003B7283" w:rsidRPr="00B11707" w:rsidRDefault="003B7283" w:rsidP="005028A9">
            <w:pPr>
              <w:pStyle w:val="af2"/>
              <w:numPr>
                <w:ilvl w:val="0"/>
                <w:numId w:val="15"/>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Scenario 1: Beam indication before cell switch command</w:t>
            </w:r>
          </w:p>
          <w:p w14:paraId="493CFCD1" w14:textId="77777777" w:rsidR="003B7283" w:rsidRPr="00B11707" w:rsidRDefault="003B7283" w:rsidP="005028A9">
            <w:pPr>
              <w:pStyle w:val="af2"/>
              <w:numPr>
                <w:ilvl w:val="0"/>
                <w:numId w:val="15"/>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Scenario 2: Beam indication together with cell switch command</w:t>
            </w:r>
          </w:p>
          <w:p w14:paraId="43BBC507" w14:textId="77777777" w:rsidR="003B7283" w:rsidRPr="00B11707" w:rsidRDefault="003B7283" w:rsidP="005028A9">
            <w:pPr>
              <w:pStyle w:val="af2"/>
              <w:numPr>
                <w:ilvl w:val="0"/>
                <w:numId w:val="15"/>
              </w:numPr>
              <w:overflowPunct w:val="0"/>
              <w:autoSpaceDE w:val="0"/>
              <w:autoSpaceDN w:val="0"/>
              <w:adjustRightInd w:val="0"/>
              <w:snapToGrid/>
              <w:spacing w:before="0" w:line="240" w:lineRule="auto"/>
              <w:ind w:hanging="357"/>
              <w:contextualSpacing/>
              <w:textAlignment w:val="baseline"/>
              <w:rPr>
                <w:rFonts w:ascii="Times New Roman" w:hAnsi="Times New Roman"/>
              </w:rPr>
            </w:pPr>
            <w:r w:rsidRPr="00B11707">
              <w:rPr>
                <w:rFonts w:ascii="Times New Roman" w:hAnsi="Times New Roman"/>
              </w:rPr>
              <w:t>Scenario 3: Beam indication after cell switch command</w:t>
            </w:r>
          </w:p>
          <w:p w14:paraId="158274FD" w14:textId="77777777" w:rsidR="003B7283" w:rsidRPr="00B11707" w:rsidRDefault="003B7283" w:rsidP="00B11707">
            <w:pPr>
              <w:spacing w:before="0" w:after="0" w:line="240" w:lineRule="auto"/>
            </w:pPr>
            <w:r w:rsidRPr="00B11707">
              <w:t>Interested companies are encouraged to further study the validity of the scenarios and the potential spec impact.</w:t>
            </w:r>
          </w:p>
          <w:p w14:paraId="2D09D9E1" w14:textId="77777777" w:rsidR="00930494" w:rsidRPr="00B11707" w:rsidRDefault="00930494" w:rsidP="00356F1B">
            <w:pPr>
              <w:spacing w:before="0" w:after="0" w:line="240" w:lineRule="auto"/>
              <w:rPr>
                <w:bCs/>
                <w:lang w:eastAsia="zh-CN"/>
              </w:rPr>
            </w:pPr>
          </w:p>
        </w:tc>
      </w:tr>
    </w:tbl>
    <w:p w14:paraId="6D6A2E99" w14:textId="3F6C5E60" w:rsidR="00930494" w:rsidRDefault="00A014EE" w:rsidP="00930494">
      <w:pPr>
        <w:spacing w:beforeLines="50" w:before="120" w:after="0"/>
        <w:rPr>
          <w:bCs/>
          <w:lang w:eastAsia="zh-CN"/>
        </w:rPr>
      </w:pPr>
      <w:r>
        <w:rPr>
          <w:bCs/>
          <w:lang w:eastAsia="zh-CN"/>
        </w:rPr>
        <w:lastRenderedPageBreak/>
        <w:t>The following agreements were reached in RAN1#111</w:t>
      </w:r>
      <w:r w:rsidR="00E22733">
        <w:rPr>
          <w:bCs/>
          <w:lang w:eastAsia="zh-CN"/>
        </w:rPr>
        <w:t>[4]</w:t>
      </w:r>
      <w:r w:rsidR="00E241B0">
        <w:rPr>
          <w:bCs/>
          <w:lang w:eastAsia="zh-CN"/>
        </w:rPr>
        <w:t>:</w:t>
      </w:r>
    </w:p>
    <w:tbl>
      <w:tblPr>
        <w:tblStyle w:val="ad"/>
        <w:tblW w:w="0" w:type="auto"/>
        <w:tblLook w:val="04A0" w:firstRow="1" w:lastRow="0" w:firstColumn="1" w:lastColumn="0" w:noHBand="0" w:noVBand="1"/>
      </w:tblPr>
      <w:tblGrid>
        <w:gridCol w:w="9307"/>
      </w:tblGrid>
      <w:tr w:rsidR="00B11707" w:rsidRPr="00B11707" w14:paraId="41020975" w14:textId="77777777" w:rsidTr="00B11707">
        <w:tc>
          <w:tcPr>
            <w:tcW w:w="9307" w:type="dxa"/>
          </w:tcPr>
          <w:p w14:paraId="66607671" w14:textId="77777777" w:rsidR="00B11707" w:rsidRPr="00B11707" w:rsidRDefault="00B11707" w:rsidP="00B11707">
            <w:pPr>
              <w:shd w:val="clear" w:color="auto" w:fill="FFFFFF"/>
              <w:spacing w:before="0" w:after="0" w:line="240" w:lineRule="auto"/>
              <w:rPr>
                <w:rFonts w:eastAsia="等线"/>
                <w:b/>
                <w:bCs/>
                <w:highlight w:val="green"/>
                <w:lang w:eastAsia="zh-CN"/>
              </w:rPr>
            </w:pPr>
            <w:r w:rsidRPr="00B11707">
              <w:rPr>
                <w:b/>
                <w:bCs/>
                <w:highlight w:val="green"/>
                <w:lang w:eastAsia="x-none"/>
              </w:rPr>
              <w:t>Agreement</w:t>
            </w:r>
          </w:p>
          <w:p w14:paraId="1DACB0DC" w14:textId="77777777" w:rsidR="00B11707" w:rsidRPr="00B11707" w:rsidRDefault="00B11707" w:rsidP="005028A9">
            <w:pPr>
              <w:pStyle w:val="af2"/>
              <w:numPr>
                <w:ilvl w:val="0"/>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For Rel-18 LTM, L1 inter-frequency measurement is supported from RAN1 point of view.</w:t>
            </w:r>
          </w:p>
          <w:p w14:paraId="0509994E" w14:textId="77777777" w:rsidR="00B11707" w:rsidRPr="00B11707" w:rsidRDefault="00B11707" w:rsidP="00B11707">
            <w:pPr>
              <w:shd w:val="clear" w:color="auto" w:fill="FFFFFF"/>
              <w:spacing w:before="0" w:after="0" w:line="240" w:lineRule="auto"/>
              <w:rPr>
                <w:b/>
                <w:bCs/>
                <w:highlight w:val="green"/>
                <w:lang w:eastAsia="x-none"/>
              </w:rPr>
            </w:pPr>
            <w:r w:rsidRPr="00B11707">
              <w:rPr>
                <w:b/>
                <w:bCs/>
                <w:highlight w:val="green"/>
                <w:lang w:eastAsia="x-none"/>
              </w:rPr>
              <w:t>Agreement</w:t>
            </w:r>
          </w:p>
          <w:p w14:paraId="5C4AED59" w14:textId="77777777" w:rsidR="00B11707" w:rsidRPr="00B11707" w:rsidRDefault="00B11707" w:rsidP="005028A9">
            <w:pPr>
              <w:pStyle w:val="af2"/>
              <w:numPr>
                <w:ilvl w:val="0"/>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Regarding the potential RAN1 enhancements to reduce the handover delay / interruption for Rel-18 LTM</w:t>
            </w:r>
          </w:p>
          <w:p w14:paraId="41804905" w14:textId="77777777" w:rsidR="00B11707" w:rsidRPr="00B11707" w:rsidRDefault="00B11707" w:rsidP="005028A9">
            <w:pPr>
              <w:pStyle w:val="af2"/>
              <w:numPr>
                <w:ilvl w:val="1"/>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Support at least DL synchronization for candidate cell(s) based on at least SSB before cell switch command</w:t>
            </w:r>
          </w:p>
          <w:p w14:paraId="717E2EEA" w14:textId="77777777" w:rsidR="00B11707" w:rsidRPr="00B11707" w:rsidRDefault="00B11707" w:rsidP="005028A9">
            <w:pPr>
              <w:pStyle w:val="af2"/>
              <w:numPr>
                <w:ilvl w:val="2"/>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Further study the necessary mechanism, </w:t>
            </w:r>
            <w:proofErr w:type="gramStart"/>
            <w:r w:rsidRPr="00B11707">
              <w:rPr>
                <w:rFonts w:ascii="Times New Roman" w:hAnsi="Times New Roman"/>
              </w:rPr>
              <w:t>e.g.</w:t>
            </w:r>
            <w:proofErr w:type="gramEnd"/>
            <w:r w:rsidRPr="00B11707">
              <w:rPr>
                <w:rFonts w:ascii="Times New Roman" w:hAnsi="Times New Roman"/>
              </w:rPr>
              <w:t xml:space="preserve"> signaling and UE capability</w:t>
            </w:r>
          </w:p>
          <w:p w14:paraId="48EE6F81" w14:textId="77777777" w:rsidR="00B11707" w:rsidRPr="00B11707" w:rsidRDefault="00B11707" w:rsidP="00B11707">
            <w:pPr>
              <w:spacing w:before="0" w:after="0" w:line="240" w:lineRule="auto"/>
              <w:rPr>
                <w:rFonts w:eastAsia="Yu Mincho"/>
                <w:b/>
                <w:bCs/>
                <w:szCs w:val="20"/>
                <w:lang w:eastAsia="ja-JP"/>
              </w:rPr>
            </w:pPr>
            <w:r w:rsidRPr="00B11707">
              <w:rPr>
                <w:rFonts w:eastAsia="Yu Mincho"/>
                <w:b/>
                <w:bCs/>
                <w:szCs w:val="20"/>
                <w:highlight w:val="green"/>
                <w:lang w:eastAsia="ja-JP"/>
              </w:rPr>
              <w:t>Agreement</w:t>
            </w:r>
          </w:p>
          <w:p w14:paraId="7E389136" w14:textId="77777777" w:rsidR="00B11707" w:rsidRPr="00B11707" w:rsidRDefault="00B11707" w:rsidP="00B11707">
            <w:pPr>
              <w:spacing w:before="0" w:after="0" w:line="240" w:lineRule="auto"/>
              <w:rPr>
                <w:rFonts w:eastAsia="Yu Mincho"/>
                <w:szCs w:val="20"/>
                <w:highlight w:val="green"/>
                <w:lang w:eastAsia="ja-JP"/>
              </w:rPr>
            </w:pPr>
            <w:r w:rsidRPr="00B11707">
              <w:rPr>
                <w:szCs w:val="20"/>
              </w:rPr>
              <w:t xml:space="preserve">For candidate cell measurement for Rel-18 LTM, </w:t>
            </w:r>
          </w:p>
          <w:p w14:paraId="5B27AD4A" w14:textId="77777777" w:rsidR="00B11707" w:rsidRPr="00B11707" w:rsidRDefault="00B11707" w:rsidP="005028A9">
            <w:pPr>
              <w:numPr>
                <w:ilvl w:val="1"/>
                <w:numId w:val="19"/>
              </w:numPr>
              <w:autoSpaceDE/>
              <w:autoSpaceDN/>
              <w:adjustRightInd/>
              <w:spacing w:before="0" w:after="0" w:line="240" w:lineRule="auto"/>
              <w:rPr>
                <w:szCs w:val="20"/>
              </w:rPr>
            </w:pPr>
            <w:r w:rsidRPr="00B11707">
              <w:rPr>
                <w:szCs w:val="20"/>
              </w:rPr>
              <w:t>SSB based L1-RSRP is supported for intra-frequency measurement</w:t>
            </w:r>
          </w:p>
          <w:p w14:paraId="1C2FE6A6" w14:textId="77777777" w:rsidR="00B11707" w:rsidRPr="00B11707" w:rsidRDefault="00B11707" w:rsidP="005028A9">
            <w:pPr>
              <w:numPr>
                <w:ilvl w:val="1"/>
                <w:numId w:val="19"/>
              </w:numPr>
              <w:autoSpaceDE/>
              <w:autoSpaceDN/>
              <w:adjustRightInd/>
              <w:spacing w:before="0" w:after="0" w:line="240" w:lineRule="auto"/>
              <w:rPr>
                <w:szCs w:val="20"/>
              </w:rPr>
            </w:pPr>
            <w:r w:rsidRPr="00B11707">
              <w:rPr>
                <w:szCs w:val="20"/>
              </w:rPr>
              <w:t>SSB based L1-RSRP is supported for inter-frequency measurement</w:t>
            </w:r>
            <w:r w:rsidRPr="00B11707">
              <w:rPr>
                <w:rFonts w:eastAsia="宋体"/>
                <w:szCs w:val="20"/>
                <w:lang w:eastAsia="zh-CN"/>
              </w:rPr>
              <w:t xml:space="preserve"> from RAN1 point of view</w:t>
            </w:r>
          </w:p>
          <w:p w14:paraId="74B01DF5" w14:textId="77777777" w:rsidR="00B11707" w:rsidRPr="00B11707" w:rsidRDefault="00B11707" w:rsidP="005028A9">
            <w:pPr>
              <w:numPr>
                <w:ilvl w:val="1"/>
                <w:numId w:val="19"/>
              </w:numPr>
              <w:autoSpaceDE/>
              <w:autoSpaceDN/>
              <w:adjustRightInd/>
              <w:spacing w:before="0" w:after="0" w:line="240" w:lineRule="auto"/>
              <w:rPr>
                <w:szCs w:val="20"/>
              </w:rPr>
            </w:pPr>
            <w:r w:rsidRPr="00B11707">
              <w:rPr>
                <w:szCs w:val="20"/>
              </w:rPr>
              <w:t>FFS: L1-SINR, CSI-RS based L1-RSRP</w:t>
            </w:r>
          </w:p>
          <w:p w14:paraId="237A2DED" w14:textId="77777777" w:rsidR="00B11707" w:rsidRPr="00B11707" w:rsidRDefault="00B11707" w:rsidP="00B11707">
            <w:pPr>
              <w:spacing w:before="0" w:after="0" w:line="240" w:lineRule="auto"/>
              <w:rPr>
                <w:szCs w:val="20"/>
                <w:lang w:eastAsia="x-none"/>
              </w:rPr>
            </w:pPr>
          </w:p>
          <w:p w14:paraId="2140A28F" w14:textId="77777777" w:rsidR="00B11707" w:rsidRPr="00B11707" w:rsidRDefault="00B11707" w:rsidP="00B11707">
            <w:pPr>
              <w:spacing w:before="0" w:after="0" w:line="240" w:lineRule="auto"/>
              <w:rPr>
                <w:rFonts w:eastAsia="Yu Mincho"/>
                <w:b/>
                <w:bCs/>
                <w:szCs w:val="20"/>
                <w:highlight w:val="green"/>
                <w:lang w:eastAsia="ja-JP"/>
              </w:rPr>
            </w:pPr>
            <w:r w:rsidRPr="00B11707">
              <w:rPr>
                <w:rFonts w:eastAsia="Yu Mincho"/>
                <w:b/>
                <w:bCs/>
                <w:szCs w:val="20"/>
                <w:highlight w:val="green"/>
                <w:lang w:eastAsia="ja-JP"/>
              </w:rPr>
              <w:t>Agreement</w:t>
            </w:r>
          </w:p>
          <w:p w14:paraId="47A90A09" w14:textId="77777777" w:rsidR="00B11707" w:rsidRPr="00B11707" w:rsidRDefault="00B11707" w:rsidP="00B11707">
            <w:pPr>
              <w:spacing w:before="0" w:after="0" w:line="240" w:lineRule="auto"/>
            </w:pPr>
            <w:r w:rsidRPr="00B11707">
              <w:t>The beam indication of candidate cell(s) for Rel-18 LTM should be designed based on the following:</w:t>
            </w:r>
          </w:p>
          <w:p w14:paraId="3AF2DD0D" w14:textId="77777777" w:rsidR="00B11707" w:rsidRPr="00B11707" w:rsidRDefault="00B11707" w:rsidP="005028A9">
            <w:pPr>
              <w:pStyle w:val="af2"/>
              <w:numPr>
                <w:ilvl w:val="0"/>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Beam indication for Rel-18 LTM is designed based on Rel-17 unified TCI framework, if both serving cell and candidate cell support Rel-17 unified TCI framework </w:t>
            </w:r>
          </w:p>
          <w:p w14:paraId="12171723" w14:textId="77777777" w:rsidR="00B11707" w:rsidRPr="00B11707" w:rsidRDefault="00B11707" w:rsidP="005028A9">
            <w:pPr>
              <w:pStyle w:val="af2"/>
              <w:numPr>
                <w:ilvl w:val="0"/>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FFS: whether/how to design mechanism for Beam indication for Rel-18 LTM when at least one from serving cell and candidate cell supports only Rel-15 TCI framework.</w:t>
            </w:r>
          </w:p>
          <w:p w14:paraId="1ADF6445" w14:textId="77777777" w:rsidR="00B11707" w:rsidRPr="00B11707" w:rsidRDefault="00B11707" w:rsidP="005028A9">
            <w:pPr>
              <w:pStyle w:val="af2"/>
              <w:numPr>
                <w:ilvl w:val="0"/>
                <w:numId w:val="18"/>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Note: How and whether to indicate the new serving cell(s) and timing for beam indication are separately discussed </w:t>
            </w:r>
          </w:p>
          <w:p w14:paraId="07167AA5" w14:textId="77777777" w:rsidR="00B11707" w:rsidRPr="00356F1B" w:rsidRDefault="00B11707" w:rsidP="00B11707">
            <w:pPr>
              <w:tabs>
                <w:tab w:val="left" w:pos="1680"/>
              </w:tabs>
              <w:spacing w:before="0" w:after="0" w:line="240" w:lineRule="auto"/>
              <w:rPr>
                <w:rFonts w:eastAsia="Yu Mincho"/>
                <w:b/>
                <w:bCs/>
                <w:szCs w:val="20"/>
                <w:highlight w:val="green"/>
                <w:lang w:eastAsia="ja-JP"/>
              </w:rPr>
            </w:pPr>
            <w:r w:rsidRPr="00356F1B">
              <w:rPr>
                <w:rFonts w:eastAsia="Yu Mincho"/>
                <w:b/>
                <w:bCs/>
                <w:szCs w:val="20"/>
                <w:highlight w:val="green"/>
                <w:lang w:eastAsia="ja-JP"/>
              </w:rPr>
              <w:t>Agreement</w:t>
            </w:r>
          </w:p>
          <w:p w14:paraId="046BBBAD" w14:textId="77777777" w:rsidR="00B11707" w:rsidRPr="00B11707" w:rsidRDefault="00B11707" w:rsidP="00B11707">
            <w:pPr>
              <w:spacing w:before="0" w:after="0" w:line="240" w:lineRule="auto"/>
            </w:pPr>
            <w:r w:rsidRPr="00B11707">
              <w:t xml:space="preserve">For </w:t>
            </w:r>
            <w:proofErr w:type="spellStart"/>
            <w:r w:rsidRPr="00B11707">
              <w:t>gNB</w:t>
            </w:r>
            <w:proofErr w:type="spellEnd"/>
            <w:r w:rsidRPr="00B11707">
              <w:t xml:space="preserve"> scheduled L1 measurement report for Rel-18 LTM, report as UCI is supported</w:t>
            </w:r>
          </w:p>
          <w:p w14:paraId="340B8403" w14:textId="77777777" w:rsidR="00B11707" w:rsidRPr="00B11707" w:rsidRDefault="00B11707" w:rsidP="005028A9">
            <w:pPr>
              <w:numPr>
                <w:ilvl w:val="0"/>
                <w:numId w:val="20"/>
              </w:numPr>
              <w:autoSpaceDE/>
              <w:autoSpaceDN/>
              <w:adjustRightInd/>
              <w:spacing w:before="0" w:after="0" w:line="240" w:lineRule="auto"/>
              <w:rPr>
                <w:szCs w:val="20"/>
              </w:rPr>
            </w:pPr>
            <w:r w:rsidRPr="00B11707">
              <w:rPr>
                <w:szCs w:val="20"/>
              </w:rPr>
              <w:t>Semi-persistent report on PUSCH, and aperiodic report on PUSCH are supported</w:t>
            </w:r>
          </w:p>
          <w:p w14:paraId="38D4285A" w14:textId="77777777" w:rsidR="00B11707" w:rsidRPr="00B11707" w:rsidRDefault="00B11707" w:rsidP="005028A9">
            <w:pPr>
              <w:numPr>
                <w:ilvl w:val="1"/>
                <w:numId w:val="20"/>
              </w:numPr>
              <w:autoSpaceDE/>
              <w:autoSpaceDN/>
              <w:adjustRightInd/>
              <w:spacing w:before="0" w:after="0" w:line="240" w:lineRule="auto"/>
              <w:rPr>
                <w:szCs w:val="20"/>
              </w:rPr>
            </w:pPr>
            <w:r w:rsidRPr="00B11707">
              <w:rPr>
                <w:szCs w:val="20"/>
              </w:rPr>
              <w:t>FFS: periodic and semi-persistent PUCCH</w:t>
            </w:r>
          </w:p>
          <w:p w14:paraId="3E1CE68D" w14:textId="77777777" w:rsidR="00B11707" w:rsidRPr="00B11707" w:rsidRDefault="00B11707" w:rsidP="005028A9">
            <w:pPr>
              <w:numPr>
                <w:ilvl w:val="0"/>
                <w:numId w:val="20"/>
              </w:numPr>
              <w:autoSpaceDE/>
              <w:autoSpaceDN/>
              <w:adjustRightInd/>
              <w:spacing w:before="0" w:after="0" w:line="240" w:lineRule="auto"/>
              <w:rPr>
                <w:szCs w:val="20"/>
              </w:rPr>
            </w:pPr>
            <w:r w:rsidRPr="00B11707">
              <w:rPr>
                <w:szCs w:val="20"/>
              </w:rPr>
              <w:t xml:space="preserve">In a single report instance, report for serving cell and candidate cell(s) for intra-frequency and/or inter-frequency can be included. </w:t>
            </w:r>
          </w:p>
          <w:p w14:paraId="376FADBE" w14:textId="77777777" w:rsidR="00B11707" w:rsidRPr="00356F1B" w:rsidRDefault="00B11707" w:rsidP="00B11707">
            <w:pPr>
              <w:spacing w:before="0" w:after="0" w:line="240" w:lineRule="auto"/>
              <w:rPr>
                <w:b/>
                <w:bCs/>
                <w:szCs w:val="20"/>
                <w:highlight w:val="green"/>
                <w:lang w:eastAsia="ja-JP"/>
              </w:rPr>
            </w:pPr>
            <w:r w:rsidRPr="00356F1B">
              <w:rPr>
                <w:rFonts w:eastAsia="Yu Mincho"/>
                <w:b/>
                <w:bCs/>
                <w:szCs w:val="20"/>
                <w:highlight w:val="green"/>
                <w:lang w:eastAsia="ja-JP"/>
              </w:rPr>
              <w:t>Agreement</w:t>
            </w:r>
          </w:p>
          <w:p w14:paraId="526921F9" w14:textId="77777777" w:rsidR="00B11707" w:rsidRPr="00B11707" w:rsidRDefault="00B11707" w:rsidP="005028A9">
            <w:pPr>
              <w:numPr>
                <w:ilvl w:val="0"/>
                <w:numId w:val="21"/>
              </w:numPr>
              <w:autoSpaceDE/>
              <w:autoSpaceDN/>
              <w:adjustRightInd/>
              <w:snapToGrid/>
              <w:spacing w:before="0" w:after="0" w:line="240" w:lineRule="auto"/>
              <w:jc w:val="left"/>
              <w:rPr>
                <w:rFonts w:eastAsia="MS PGothic"/>
                <w:szCs w:val="20"/>
              </w:rPr>
            </w:pPr>
            <w:r w:rsidRPr="00B11707">
              <w:rPr>
                <w:szCs w:val="20"/>
              </w:rPr>
              <w:t xml:space="preserve">For beam indication timing for Rel-18 LTM, </w:t>
            </w:r>
          </w:p>
          <w:p w14:paraId="26492008" w14:textId="77777777" w:rsidR="00B11707" w:rsidRPr="00B11707" w:rsidRDefault="00B11707" w:rsidP="005028A9">
            <w:pPr>
              <w:numPr>
                <w:ilvl w:val="1"/>
                <w:numId w:val="21"/>
              </w:numPr>
              <w:autoSpaceDE/>
              <w:autoSpaceDN/>
              <w:adjustRightInd/>
              <w:snapToGrid/>
              <w:spacing w:before="0" w:after="0" w:line="240" w:lineRule="auto"/>
              <w:jc w:val="left"/>
              <w:rPr>
                <w:rFonts w:eastAsia="MS PGothic"/>
                <w:szCs w:val="20"/>
              </w:rPr>
            </w:pPr>
            <w:r w:rsidRPr="00B11707">
              <w:rPr>
                <w:szCs w:val="20"/>
              </w:rPr>
              <w:t xml:space="preserve">Support Scenario 2: Beam indication together with cell switch command, </w:t>
            </w:r>
          </w:p>
          <w:p w14:paraId="5E5E8CD3" w14:textId="77777777" w:rsidR="00B11707" w:rsidRPr="00B11707" w:rsidRDefault="00B11707" w:rsidP="005028A9">
            <w:pPr>
              <w:numPr>
                <w:ilvl w:val="2"/>
                <w:numId w:val="21"/>
              </w:numPr>
              <w:autoSpaceDE/>
              <w:autoSpaceDN/>
              <w:adjustRightInd/>
              <w:snapToGrid/>
              <w:spacing w:before="0" w:after="0" w:line="240" w:lineRule="auto"/>
              <w:jc w:val="left"/>
              <w:rPr>
                <w:rFonts w:eastAsia="MS PGothic"/>
                <w:szCs w:val="20"/>
              </w:rPr>
            </w:pPr>
            <w:r w:rsidRPr="00B11707">
              <w:rPr>
                <w:szCs w:val="20"/>
              </w:rPr>
              <w:t xml:space="preserve">For Rel-17 unified TCI framework, </w:t>
            </w:r>
          </w:p>
          <w:p w14:paraId="6C4D6426" w14:textId="77777777" w:rsidR="00B11707" w:rsidRPr="00B11707" w:rsidRDefault="00B11707" w:rsidP="005028A9">
            <w:pPr>
              <w:numPr>
                <w:ilvl w:val="3"/>
                <w:numId w:val="21"/>
              </w:numPr>
              <w:autoSpaceDE/>
              <w:autoSpaceDN/>
              <w:adjustRightInd/>
              <w:snapToGrid/>
              <w:spacing w:before="0" w:after="0" w:line="240" w:lineRule="auto"/>
              <w:jc w:val="left"/>
              <w:rPr>
                <w:rFonts w:eastAsia="MS PGothic"/>
                <w:szCs w:val="20"/>
              </w:rPr>
            </w:pPr>
            <w:r w:rsidRPr="00B11707">
              <w:rPr>
                <w:szCs w:val="20"/>
              </w:rPr>
              <w:t>Beam indication indicates TCI state for each target serving cell</w:t>
            </w:r>
          </w:p>
          <w:p w14:paraId="7007FC6A" w14:textId="77777777" w:rsidR="00B11707" w:rsidRPr="00B11707" w:rsidRDefault="00B11707" w:rsidP="005028A9">
            <w:pPr>
              <w:numPr>
                <w:ilvl w:val="1"/>
                <w:numId w:val="21"/>
              </w:numPr>
              <w:autoSpaceDE/>
              <w:autoSpaceDN/>
              <w:adjustRightInd/>
              <w:snapToGrid/>
              <w:spacing w:before="0" w:after="0" w:line="240" w:lineRule="auto"/>
              <w:jc w:val="left"/>
              <w:rPr>
                <w:szCs w:val="20"/>
              </w:rPr>
            </w:pPr>
            <w:r w:rsidRPr="00B11707">
              <w:rPr>
                <w:szCs w:val="20"/>
              </w:rPr>
              <w:t>FFS: Scenario 1: Beam indication before cell switch command</w:t>
            </w:r>
          </w:p>
          <w:p w14:paraId="7D6B5D06" w14:textId="77777777" w:rsidR="00B11707" w:rsidRPr="00B11707" w:rsidRDefault="00B11707" w:rsidP="005028A9">
            <w:pPr>
              <w:numPr>
                <w:ilvl w:val="1"/>
                <w:numId w:val="21"/>
              </w:numPr>
              <w:autoSpaceDE/>
              <w:autoSpaceDN/>
              <w:adjustRightInd/>
              <w:snapToGrid/>
              <w:spacing w:before="0" w:after="0" w:line="240" w:lineRule="auto"/>
              <w:jc w:val="left"/>
              <w:rPr>
                <w:rFonts w:eastAsia="Times New Roman"/>
                <w:szCs w:val="20"/>
              </w:rPr>
            </w:pPr>
            <w:r w:rsidRPr="00B11707">
              <w:rPr>
                <w:szCs w:val="20"/>
              </w:rPr>
              <w:t>FFS: Scenario 3: Beam indication after cell switch command</w:t>
            </w:r>
          </w:p>
          <w:p w14:paraId="3BBF9D4B" w14:textId="3F7CC9AA" w:rsidR="00B11707" w:rsidRPr="005C4A52" w:rsidRDefault="00B11707" w:rsidP="005028A9">
            <w:pPr>
              <w:numPr>
                <w:ilvl w:val="0"/>
                <w:numId w:val="21"/>
              </w:numPr>
              <w:autoSpaceDE/>
              <w:autoSpaceDN/>
              <w:adjustRightInd/>
              <w:snapToGrid/>
              <w:spacing w:before="0" w:after="0" w:line="240" w:lineRule="auto"/>
              <w:jc w:val="left"/>
              <w:rPr>
                <w:szCs w:val="20"/>
              </w:rPr>
            </w:pPr>
            <w:r w:rsidRPr="00B11707">
              <w:rPr>
                <w:szCs w:val="20"/>
              </w:rPr>
              <w:t xml:space="preserve">FFS: Activation of TCI state(s) of target serving and/or candidate cell(s). </w:t>
            </w:r>
          </w:p>
        </w:tc>
      </w:tr>
    </w:tbl>
    <w:p w14:paraId="1F89BDF1" w14:textId="58B35AF5" w:rsidR="00C803FE" w:rsidRDefault="00356F1B" w:rsidP="00930494">
      <w:pPr>
        <w:spacing w:beforeLines="50" w:before="120" w:after="0"/>
        <w:rPr>
          <w:bCs/>
          <w:lang w:eastAsia="zh-CN"/>
        </w:rPr>
      </w:pPr>
      <w:r>
        <w:rPr>
          <w:bCs/>
          <w:lang w:eastAsia="zh-CN"/>
        </w:rPr>
        <w:t>The following essential agreements were achieved in RAN1#112</w:t>
      </w:r>
      <w:r w:rsidR="00CF02EC">
        <w:rPr>
          <w:bCs/>
          <w:lang w:eastAsia="zh-CN"/>
        </w:rPr>
        <w:t>:</w:t>
      </w:r>
    </w:p>
    <w:tbl>
      <w:tblPr>
        <w:tblStyle w:val="ad"/>
        <w:tblW w:w="0" w:type="auto"/>
        <w:tblLook w:val="04A0" w:firstRow="1" w:lastRow="0" w:firstColumn="1" w:lastColumn="0" w:noHBand="0" w:noVBand="1"/>
      </w:tblPr>
      <w:tblGrid>
        <w:gridCol w:w="9307"/>
      </w:tblGrid>
      <w:tr w:rsidR="00CF02EC" w:rsidRPr="00C70340" w14:paraId="223B5308" w14:textId="77777777" w:rsidTr="00CF02EC">
        <w:tc>
          <w:tcPr>
            <w:tcW w:w="9307" w:type="dxa"/>
          </w:tcPr>
          <w:p w14:paraId="10CB967B" w14:textId="77777777" w:rsidR="00C70340" w:rsidRPr="00C70340" w:rsidRDefault="00C70340" w:rsidP="00C70340">
            <w:pPr>
              <w:snapToGrid/>
              <w:spacing w:before="0" w:after="0" w:line="240" w:lineRule="auto"/>
              <w:contextualSpacing/>
              <w:rPr>
                <w:b/>
                <w:bCs/>
                <w:highlight w:val="green"/>
                <w:lang w:eastAsia="zh-CN"/>
              </w:rPr>
            </w:pPr>
            <w:r w:rsidRPr="00C70340">
              <w:rPr>
                <w:b/>
                <w:bCs/>
                <w:highlight w:val="green"/>
                <w:lang w:eastAsia="zh-CN"/>
              </w:rPr>
              <w:t>Agreement</w:t>
            </w:r>
          </w:p>
          <w:p w14:paraId="6D58A04F" w14:textId="77777777" w:rsidR="00C70340" w:rsidRPr="00C70340" w:rsidRDefault="00C70340" w:rsidP="005028A9">
            <w:pPr>
              <w:pStyle w:val="af2"/>
              <w:numPr>
                <w:ilvl w:val="0"/>
                <w:numId w:val="2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RAN1 shares the same understanding as RAN2 on agreement:</w:t>
            </w:r>
          </w:p>
          <w:p w14:paraId="7C0AD64E" w14:textId="77777777" w:rsidR="00C70340" w:rsidRPr="00C70340" w:rsidRDefault="00C70340" w:rsidP="005028A9">
            <w:pPr>
              <w:pStyle w:val="af2"/>
              <w:numPr>
                <w:ilvl w:val="1"/>
                <w:numId w:val="2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The LTM mobility trigger information is conveyed in a MAC CE</w:t>
            </w:r>
          </w:p>
          <w:p w14:paraId="46CC65D9" w14:textId="77777777" w:rsidR="00C70340" w:rsidRPr="00C70340" w:rsidRDefault="00C70340" w:rsidP="005028A9">
            <w:pPr>
              <w:pStyle w:val="af2"/>
              <w:numPr>
                <w:ilvl w:val="0"/>
                <w:numId w:val="22"/>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The same MAC CE is used for the LTM triggering.</w:t>
            </w:r>
          </w:p>
          <w:p w14:paraId="2A6C04E2" w14:textId="2E17C164" w:rsidR="00C70340" w:rsidRPr="00C70340" w:rsidRDefault="00C70340" w:rsidP="00C70340">
            <w:pPr>
              <w:snapToGrid/>
              <w:spacing w:before="0" w:after="0" w:line="240" w:lineRule="auto"/>
              <w:contextualSpacing/>
              <w:rPr>
                <w:b/>
                <w:bCs/>
                <w:highlight w:val="green"/>
                <w:lang w:eastAsia="zh-CN"/>
              </w:rPr>
            </w:pPr>
            <w:r w:rsidRPr="00C70340">
              <w:rPr>
                <w:b/>
                <w:bCs/>
                <w:highlight w:val="green"/>
                <w:lang w:eastAsia="zh-CN"/>
              </w:rPr>
              <w:t>Agreement</w:t>
            </w:r>
          </w:p>
          <w:p w14:paraId="0D041DC8" w14:textId="77777777" w:rsidR="00C70340" w:rsidRPr="00C70340" w:rsidRDefault="00C70340" w:rsidP="00C70340">
            <w:pPr>
              <w:snapToGrid/>
              <w:spacing w:before="0" w:after="0" w:line="240" w:lineRule="auto"/>
              <w:contextualSpacing/>
            </w:pPr>
            <w:r w:rsidRPr="00C70340">
              <w:t>The agreement on scenario 2 (Beam indication together with cell switch command) at RAN1#111 is further clarified as the following:</w:t>
            </w:r>
          </w:p>
          <w:p w14:paraId="71F746AA" w14:textId="77777777" w:rsidR="00C70340" w:rsidRPr="00C70340" w:rsidRDefault="00C70340" w:rsidP="005028A9">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lastRenderedPageBreak/>
              <w:t>Beam indication for the target cell(s) is conveyed in the MAC CE used for LTM triggering for scenario 2</w:t>
            </w:r>
          </w:p>
          <w:p w14:paraId="15CC39F4" w14:textId="77777777" w:rsidR="00C70340" w:rsidRPr="00C70340" w:rsidRDefault="00C70340" w:rsidP="00C70340">
            <w:pPr>
              <w:snapToGrid/>
              <w:spacing w:before="0" w:after="0" w:line="240" w:lineRule="auto"/>
              <w:contextualSpacing/>
              <w:rPr>
                <w:b/>
                <w:bCs/>
                <w:highlight w:val="green"/>
                <w:lang w:eastAsia="ja-JP"/>
              </w:rPr>
            </w:pPr>
            <w:r w:rsidRPr="00C70340">
              <w:rPr>
                <w:b/>
                <w:bCs/>
                <w:highlight w:val="green"/>
              </w:rPr>
              <w:t>Agreement</w:t>
            </w:r>
          </w:p>
          <w:p w14:paraId="56D80554" w14:textId="77777777" w:rsidR="00C70340" w:rsidRPr="00C70340" w:rsidRDefault="00C70340" w:rsidP="00C70340">
            <w:pPr>
              <w:snapToGrid/>
              <w:spacing w:before="0" w:after="0" w:line="240" w:lineRule="auto"/>
              <w:contextualSpacing/>
            </w:pPr>
            <w:r w:rsidRPr="00C70340">
              <w:t>For L1-RSRP measurement RS configuration</w:t>
            </w:r>
          </w:p>
          <w:p w14:paraId="3851507E" w14:textId="77777777" w:rsidR="00C70340" w:rsidRPr="00C70340" w:rsidRDefault="00C70340" w:rsidP="005028A9">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 xml:space="preserve">For SSB based L1-RSRP measurement: </w:t>
            </w:r>
          </w:p>
          <w:p w14:paraId="2289B79C" w14:textId="77777777" w:rsidR="00C70340" w:rsidRPr="00C70340" w:rsidRDefault="00C70340" w:rsidP="005028A9">
            <w:pPr>
              <w:pStyle w:val="af2"/>
              <w:numPr>
                <w:ilvl w:val="1"/>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As a starting point, at least the following information needs to be provided to a UE, e.g.</w:t>
            </w:r>
          </w:p>
          <w:p w14:paraId="18559A3D" w14:textId="77777777" w:rsidR="00C70340" w:rsidRPr="00C70340" w:rsidRDefault="00C70340" w:rsidP="005028A9">
            <w:pPr>
              <w:pStyle w:val="af2"/>
              <w:numPr>
                <w:ilvl w:val="2"/>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For intra- and inter- frequency: PCI or logical ID (e.g., as being defined in R17 ICBM), time domain (</w:t>
            </w:r>
            <w:proofErr w:type="gramStart"/>
            <w:r w:rsidRPr="00C70340">
              <w:rPr>
                <w:rFonts w:ascii="Times New Roman" w:hAnsi="Times New Roman"/>
              </w:rPr>
              <w:t>e.g.</w:t>
            </w:r>
            <w:proofErr w:type="gramEnd"/>
            <w:r w:rsidRPr="00C70340">
              <w:rPr>
                <w:rFonts w:ascii="Times New Roman" w:hAnsi="Times New Roman"/>
              </w:rPr>
              <w:t xml:space="preserve"> SMTC or periodicity and SSB position in burst) </w:t>
            </w:r>
          </w:p>
          <w:p w14:paraId="270AE357" w14:textId="77777777" w:rsidR="00C70340" w:rsidRPr="00C70340" w:rsidRDefault="00C70340" w:rsidP="005028A9">
            <w:pPr>
              <w:pStyle w:val="af2"/>
              <w:numPr>
                <w:ilvl w:val="2"/>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For inter-frequency: frequency domain location (</w:t>
            </w:r>
            <w:proofErr w:type="gramStart"/>
            <w:r w:rsidRPr="00C70340">
              <w:rPr>
                <w:rFonts w:ascii="Times New Roman" w:hAnsi="Times New Roman"/>
              </w:rPr>
              <w:t>e.g.</w:t>
            </w:r>
            <w:proofErr w:type="gramEnd"/>
            <w:r w:rsidRPr="00C70340">
              <w:rPr>
                <w:rFonts w:ascii="Times New Roman" w:hAnsi="Times New Roman"/>
              </w:rPr>
              <w:t xml:space="preserve"> center frequency), SCS</w:t>
            </w:r>
          </w:p>
          <w:p w14:paraId="67C03787" w14:textId="77777777" w:rsidR="00C70340" w:rsidRPr="00C70340" w:rsidRDefault="00C70340" w:rsidP="005028A9">
            <w:pPr>
              <w:pStyle w:val="af2"/>
              <w:numPr>
                <w:ilvl w:val="2"/>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FFS: transmission power (for pathloss calculation)</w:t>
            </w:r>
          </w:p>
          <w:p w14:paraId="541F155A" w14:textId="77777777" w:rsidR="00C70340" w:rsidRPr="00C70340" w:rsidRDefault="00C70340" w:rsidP="005028A9">
            <w:pPr>
              <w:pStyle w:val="af2"/>
              <w:numPr>
                <w:ilvl w:val="1"/>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Note: other parameters included in the configuration can be further discussed</w:t>
            </w:r>
          </w:p>
          <w:p w14:paraId="0C2D56BF" w14:textId="2F8BF210" w:rsidR="00C70340" w:rsidRPr="00C70340" w:rsidRDefault="00C70340" w:rsidP="005028A9">
            <w:pPr>
              <w:pStyle w:val="af2"/>
              <w:numPr>
                <w:ilvl w:val="1"/>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eastAsia="等线" w:hAnsi="Times New Roman"/>
                <w:lang w:eastAsia="zh-CN"/>
              </w:rPr>
              <w:t>Including above agreement into the LS</w:t>
            </w:r>
            <w:r w:rsidRPr="00C70340">
              <w:rPr>
                <w:rFonts w:ascii="Times New Roman" w:hAnsi="Times New Roman"/>
              </w:rPr>
              <w:t xml:space="preserve"> </w:t>
            </w:r>
          </w:p>
          <w:p w14:paraId="6F3042B7" w14:textId="77777777" w:rsidR="00C70340" w:rsidRPr="00C70340" w:rsidRDefault="00C70340" w:rsidP="00C70340">
            <w:pPr>
              <w:snapToGrid/>
              <w:spacing w:before="0" w:after="0" w:line="240" w:lineRule="auto"/>
              <w:contextualSpacing/>
              <w:rPr>
                <w:lang w:eastAsia="x-none"/>
              </w:rPr>
            </w:pPr>
          </w:p>
          <w:p w14:paraId="297C48CA" w14:textId="77777777" w:rsidR="00C70340" w:rsidRPr="00C70340" w:rsidRDefault="00C70340" w:rsidP="00C70340">
            <w:pPr>
              <w:snapToGrid/>
              <w:spacing w:before="0" w:after="0" w:line="240" w:lineRule="auto"/>
              <w:contextualSpacing/>
              <w:rPr>
                <w:rFonts w:eastAsia="等线"/>
                <w:b/>
                <w:bCs/>
                <w:highlight w:val="green"/>
                <w:lang w:eastAsia="zh-CN"/>
              </w:rPr>
            </w:pPr>
            <w:r w:rsidRPr="00C70340">
              <w:rPr>
                <w:rFonts w:eastAsia="等线"/>
                <w:b/>
                <w:bCs/>
                <w:highlight w:val="green"/>
                <w:lang w:eastAsia="zh-CN"/>
              </w:rPr>
              <w:t>Agreement</w:t>
            </w:r>
          </w:p>
          <w:p w14:paraId="20012CD9" w14:textId="77777777" w:rsidR="00C70340" w:rsidRPr="00C70340" w:rsidRDefault="00C70340" w:rsidP="005028A9">
            <w:pPr>
              <w:pStyle w:val="af2"/>
              <w:numPr>
                <w:ilvl w:val="0"/>
                <w:numId w:val="24"/>
              </w:numPr>
              <w:overflowPunct w:val="0"/>
              <w:autoSpaceDE w:val="0"/>
              <w:autoSpaceDN w:val="0"/>
              <w:adjustRightInd w:val="0"/>
              <w:snapToGrid/>
              <w:spacing w:before="0" w:line="240" w:lineRule="auto"/>
              <w:contextualSpacing/>
              <w:textAlignment w:val="baseline"/>
              <w:rPr>
                <w:rFonts w:ascii="Times New Roman" w:hAnsi="Times New Roman"/>
                <w:b/>
                <w:bCs/>
                <w:u w:val="single"/>
              </w:rPr>
            </w:pPr>
            <w:r w:rsidRPr="00C70340">
              <w:rPr>
                <w:rFonts w:ascii="Times New Roman" w:hAnsi="Times New Roman"/>
              </w:rPr>
              <w:t xml:space="preserve">At least for Rel-17 unified TCI </w:t>
            </w:r>
            <w:proofErr w:type="gramStart"/>
            <w:r w:rsidRPr="00C70340">
              <w:rPr>
                <w:rFonts w:ascii="Times New Roman" w:hAnsi="Times New Roman"/>
              </w:rPr>
              <w:t>framework based</w:t>
            </w:r>
            <w:proofErr w:type="gramEnd"/>
            <w:r w:rsidRPr="00C70340">
              <w:rPr>
                <w:rFonts w:ascii="Times New Roman" w:hAnsi="Times New Roman"/>
              </w:rPr>
              <w:t xml:space="preserve"> beam indication included in cell switch command (i.e. scenario 2), beam indication applies to signals/channels that follow or are configured to follow Rel-17 unified TCI at the target cell(s) </w:t>
            </w:r>
          </w:p>
          <w:p w14:paraId="682254E6" w14:textId="77777777" w:rsidR="00C70340" w:rsidRPr="00C70340" w:rsidRDefault="00C70340" w:rsidP="005028A9">
            <w:pPr>
              <w:pStyle w:val="af2"/>
              <w:numPr>
                <w:ilvl w:val="0"/>
                <w:numId w:val="24"/>
              </w:numPr>
              <w:overflowPunct w:val="0"/>
              <w:autoSpaceDE w:val="0"/>
              <w:autoSpaceDN w:val="0"/>
              <w:adjustRightInd w:val="0"/>
              <w:snapToGrid/>
              <w:spacing w:before="0" w:line="240" w:lineRule="auto"/>
              <w:contextualSpacing/>
              <w:textAlignment w:val="baseline"/>
              <w:rPr>
                <w:rFonts w:ascii="Times New Roman" w:hAnsi="Times New Roman"/>
              </w:rPr>
            </w:pPr>
            <w:r w:rsidRPr="00C70340">
              <w:rPr>
                <w:rFonts w:ascii="Times New Roman" w:hAnsi="Times New Roman"/>
              </w:rPr>
              <w:t xml:space="preserve">FFS: beam indication for </w:t>
            </w:r>
            <w:proofErr w:type="spellStart"/>
            <w:r w:rsidRPr="00C70340">
              <w:rPr>
                <w:rFonts w:ascii="Times New Roman" w:hAnsi="Times New Roman"/>
              </w:rPr>
              <w:t>mTRP</w:t>
            </w:r>
            <w:proofErr w:type="spellEnd"/>
            <w:r w:rsidRPr="00C70340">
              <w:rPr>
                <w:rFonts w:ascii="Times New Roman" w:hAnsi="Times New Roman"/>
              </w:rPr>
              <w:t xml:space="preserve"> case</w:t>
            </w:r>
          </w:p>
          <w:p w14:paraId="3F790ED8" w14:textId="77777777" w:rsidR="00CF02EC" w:rsidRPr="00C70340" w:rsidRDefault="00CF02EC" w:rsidP="00C70340">
            <w:pPr>
              <w:snapToGrid/>
              <w:spacing w:before="0" w:after="0" w:line="240" w:lineRule="auto"/>
              <w:contextualSpacing/>
              <w:rPr>
                <w:bCs/>
                <w:lang w:eastAsia="zh-CN"/>
              </w:rPr>
            </w:pPr>
          </w:p>
        </w:tc>
      </w:tr>
    </w:tbl>
    <w:p w14:paraId="73B552F3" w14:textId="5C60CC8B" w:rsidR="00CF02EC" w:rsidRDefault="003E47F4" w:rsidP="00930494">
      <w:pPr>
        <w:spacing w:beforeLines="50" w:before="120" w:after="0"/>
        <w:rPr>
          <w:bCs/>
          <w:lang w:eastAsia="zh-CN"/>
        </w:rPr>
      </w:pPr>
      <w:r>
        <w:rPr>
          <w:bCs/>
          <w:lang w:eastAsia="zh-CN"/>
        </w:rPr>
        <w:lastRenderedPageBreak/>
        <w:t xml:space="preserve">The </w:t>
      </w:r>
      <w:r w:rsidR="006F05BA">
        <w:rPr>
          <w:bCs/>
          <w:lang w:eastAsia="zh-CN"/>
        </w:rPr>
        <w:t>following agreements were reached in RAN1#112bis:</w:t>
      </w:r>
    </w:p>
    <w:tbl>
      <w:tblPr>
        <w:tblStyle w:val="ad"/>
        <w:tblW w:w="0" w:type="auto"/>
        <w:tblLook w:val="04A0" w:firstRow="1" w:lastRow="0" w:firstColumn="1" w:lastColumn="0" w:noHBand="0" w:noVBand="1"/>
      </w:tblPr>
      <w:tblGrid>
        <w:gridCol w:w="9307"/>
      </w:tblGrid>
      <w:tr w:rsidR="006F05BA" w:rsidRPr="005028A9" w14:paraId="57A494BA" w14:textId="77777777" w:rsidTr="006F05BA">
        <w:tc>
          <w:tcPr>
            <w:tcW w:w="9307" w:type="dxa"/>
          </w:tcPr>
          <w:p w14:paraId="3A3451FA" w14:textId="77777777" w:rsidR="002B19C1" w:rsidRPr="005028A9" w:rsidRDefault="002B19C1" w:rsidP="005028A9">
            <w:pPr>
              <w:tabs>
                <w:tab w:val="left" w:pos="720"/>
                <w:tab w:val="left" w:pos="1440"/>
                <w:tab w:val="left" w:pos="2160"/>
              </w:tabs>
              <w:spacing w:before="0" w:after="0" w:line="240" w:lineRule="auto"/>
              <w:rPr>
                <w:highlight w:val="green"/>
              </w:rPr>
            </w:pPr>
            <w:r w:rsidRPr="005028A9">
              <w:rPr>
                <w:rFonts w:eastAsia="等线"/>
                <w:highlight w:val="green"/>
                <w:lang w:eastAsia="zh-CN"/>
              </w:rPr>
              <w:t>Agreement</w:t>
            </w:r>
          </w:p>
          <w:p w14:paraId="0439A802" w14:textId="77777777" w:rsidR="002B19C1" w:rsidRPr="005028A9" w:rsidRDefault="002B19C1" w:rsidP="005028A9">
            <w:pPr>
              <w:pStyle w:val="af2"/>
              <w:numPr>
                <w:ilvl w:val="0"/>
                <w:numId w:val="26"/>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Adopt Alt.2 for beam indication of target cell(s) and TCI state activation for candidate cell(s) (if supported</w:t>
            </w:r>
            <w:proofErr w:type="gramStart"/>
            <w:r w:rsidRPr="005028A9">
              <w:rPr>
                <w:rFonts w:ascii="Times New Roman" w:hAnsi="Times New Roman"/>
              </w:rPr>
              <w:t>) ,</w:t>
            </w:r>
            <w:proofErr w:type="gramEnd"/>
            <w:r w:rsidRPr="005028A9">
              <w:rPr>
                <w:rFonts w:ascii="Times New Roman" w:hAnsi="Times New Roman"/>
              </w:rPr>
              <w:t xml:space="preserve"> </w:t>
            </w:r>
          </w:p>
          <w:p w14:paraId="32EF1371" w14:textId="77777777" w:rsidR="002B19C1" w:rsidRPr="005028A9" w:rsidRDefault="002B19C1" w:rsidP="005028A9">
            <w:pPr>
              <w:pStyle w:val="af2"/>
              <w:numPr>
                <w:ilvl w:val="1"/>
                <w:numId w:val="26"/>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 xml:space="preserve">Alt. 1: By indicating RS identifier, </w:t>
            </w:r>
            <w:proofErr w:type="gramStart"/>
            <w:r w:rsidRPr="005028A9">
              <w:rPr>
                <w:rFonts w:ascii="Times New Roman" w:hAnsi="Times New Roman"/>
              </w:rPr>
              <w:t>i.e.</w:t>
            </w:r>
            <w:proofErr w:type="gramEnd"/>
            <w:r w:rsidRPr="005028A9">
              <w:rPr>
                <w:rFonts w:ascii="Times New Roman" w:hAnsi="Times New Roman"/>
              </w:rPr>
              <w:t xml:space="preserve"> mapping between RS identifier and Rel-17 unified TCI state is done by a UE</w:t>
            </w:r>
          </w:p>
          <w:p w14:paraId="18C9B12B" w14:textId="77777777" w:rsidR="002B19C1" w:rsidRPr="005028A9" w:rsidRDefault="002B19C1" w:rsidP="005028A9">
            <w:pPr>
              <w:pStyle w:val="af2"/>
              <w:numPr>
                <w:ilvl w:val="1"/>
                <w:numId w:val="26"/>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Alt. 2: By indicating Rel-17 TCI state index</w:t>
            </w:r>
          </w:p>
          <w:p w14:paraId="562DBF59" w14:textId="77777777" w:rsidR="00327471" w:rsidRPr="005028A9" w:rsidRDefault="00327471" w:rsidP="005028A9">
            <w:pPr>
              <w:spacing w:before="0" w:after="0" w:line="240" w:lineRule="auto"/>
              <w:rPr>
                <w:rFonts w:eastAsia="等线"/>
                <w:highlight w:val="green"/>
                <w:lang w:eastAsia="zh-CN"/>
              </w:rPr>
            </w:pPr>
            <w:r w:rsidRPr="005028A9">
              <w:rPr>
                <w:rFonts w:eastAsia="等线"/>
                <w:highlight w:val="green"/>
                <w:lang w:eastAsia="zh-CN"/>
              </w:rPr>
              <w:t>Agreement</w:t>
            </w:r>
          </w:p>
          <w:p w14:paraId="34129652" w14:textId="77777777" w:rsidR="00327471" w:rsidRPr="005028A9" w:rsidRDefault="00327471" w:rsidP="005028A9">
            <w:pPr>
              <w:spacing w:before="0" w:after="0" w:line="240" w:lineRule="auto"/>
              <w:rPr>
                <w:rFonts w:eastAsia="等线"/>
              </w:rPr>
            </w:pPr>
            <w:r w:rsidRPr="005028A9">
              <w:t>From RAN1 point of view, at least the following information can be included in the cell switch command, which is conveyed by MAC CE</w:t>
            </w:r>
          </w:p>
          <w:p w14:paraId="481D8B39" w14:textId="77777777" w:rsidR="00327471" w:rsidRPr="005028A9" w:rsidRDefault="00327471" w:rsidP="005028A9">
            <w:pPr>
              <w:numPr>
                <w:ilvl w:val="0"/>
                <w:numId w:val="27"/>
              </w:numPr>
              <w:spacing w:before="0" w:after="0" w:line="240" w:lineRule="auto"/>
            </w:pPr>
            <w:r w:rsidRPr="005028A9">
              <w:t>Information to identify the target cell(s)</w:t>
            </w:r>
          </w:p>
          <w:p w14:paraId="3072F5D4" w14:textId="77777777" w:rsidR="00327471" w:rsidRPr="005028A9" w:rsidRDefault="00327471" w:rsidP="005028A9">
            <w:pPr>
              <w:numPr>
                <w:ilvl w:val="1"/>
                <w:numId w:val="27"/>
              </w:numPr>
              <w:spacing w:before="0" w:after="0" w:line="240" w:lineRule="auto"/>
            </w:pPr>
            <w:r w:rsidRPr="005028A9">
              <w:t>The details including bit number are designed by RAN2</w:t>
            </w:r>
          </w:p>
          <w:p w14:paraId="454DA3FA" w14:textId="77777777" w:rsidR="00327471" w:rsidRPr="005028A9" w:rsidRDefault="00327471" w:rsidP="005028A9">
            <w:pPr>
              <w:numPr>
                <w:ilvl w:val="0"/>
                <w:numId w:val="27"/>
              </w:numPr>
              <w:spacing w:before="0" w:after="0" w:line="240" w:lineRule="auto"/>
            </w:pPr>
            <w:r w:rsidRPr="005028A9">
              <w:t>TA related information (details up to the discussion in A.I. 9.10.2)</w:t>
            </w:r>
          </w:p>
          <w:p w14:paraId="4E987F1E" w14:textId="77777777" w:rsidR="00327471" w:rsidRPr="005028A9" w:rsidRDefault="00327471" w:rsidP="005028A9">
            <w:pPr>
              <w:numPr>
                <w:ilvl w:val="0"/>
                <w:numId w:val="27"/>
              </w:numPr>
              <w:spacing w:before="0" w:after="0" w:line="240" w:lineRule="auto"/>
            </w:pPr>
            <w:r w:rsidRPr="005028A9">
              <w:t>1 joint or 1 pair of UL and DL unified TCI State index for the target Cell</w:t>
            </w:r>
          </w:p>
          <w:p w14:paraId="4B517ECF" w14:textId="77777777" w:rsidR="00327471" w:rsidRPr="005028A9" w:rsidRDefault="00327471" w:rsidP="005028A9">
            <w:pPr>
              <w:numPr>
                <w:ilvl w:val="1"/>
                <w:numId w:val="27"/>
              </w:numPr>
              <w:spacing w:before="0" w:after="0" w:line="240" w:lineRule="auto"/>
            </w:pPr>
            <w:r w:rsidRPr="005028A9">
              <w:t xml:space="preserve">Note: discussion on target </w:t>
            </w:r>
            <w:proofErr w:type="spellStart"/>
            <w:r w:rsidRPr="005028A9">
              <w:t>SpCell</w:t>
            </w:r>
            <w:proofErr w:type="spellEnd"/>
            <w:r w:rsidRPr="005028A9">
              <w:t xml:space="preserve"> is not precluded</w:t>
            </w:r>
          </w:p>
          <w:p w14:paraId="107AAE08" w14:textId="77777777" w:rsidR="00327471" w:rsidRPr="005028A9" w:rsidRDefault="00327471" w:rsidP="005028A9">
            <w:pPr>
              <w:numPr>
                <w:ilvl w:val="0"/>
                <w:numId w:val="27"/>
              </w:numPr>
              <w:spacing w:before="0" w:after="0" w:line="240" w:lineRule="auto"/>
            </w:pPr>
            <w:r w:rsidRPr="005028A9">
              <w:t>Active DL and UL BWPs for the target cell</w:t>
            </w:r>
          </w:p>
          <w:p w14:paraId="4D7332C9" w14:textId="77777777" w:rsidR="00327471" w:rsidRPr="005028A9" w:rsidRDefault="00327471" w:rsidP="005028A9">
            <w:pPr>
              <w:numPr>
                <w:ilvl w:val="0"/>
                <w:numId w:val="27"/>
              </w:numPr>
              <w:spacing w:before="0" w:after="0" w:line="240" w:lineRule="auto"/>
            </w:pPr>
            <w:r w:rsidRPr="005028A9">
              <w:t>FFS: Triggering of aperiodic TRS transmitted from the target cell</w:t>
            </w:r>
          </w:p>
          <w:p w14:paraId="5770269B" w14:textId="77777777" w:rsidR="00327471" w:rsidRPr="005028A9" w:rsidRDefault="00327471" w:rsidP="005028A9">
            <w:pPr>
              <w:numPr>
                <w:ilvl w:val="0"/>
                <w:numId w:val="27"/>
              </w:numPr>
              <w:spacing w:before="0" w:after="0" w:line="240" w:lineRule="auto"/>
            </w:pPr>
            <w:r w:rsidRPr="005028A9">
              <w:t>FFS: Triggering the CSI acquisition of the target cell and reporting to the target cell</w:t>
            </w:r>
          </w:p>
          <w:p w14:paraId="0485DD22" w14:textId="77777777" w:rsidR="00327471" w:rsidRPr="005028A9" w:rsidRDefault="00327471" w:rsidP="005028A9">
            <w:pPr>
              <w:numPr>
                <w:ilvl w:val="0"/>
                <w:numId w:val="27"/>
              </w:numPr>
              <w:spacing w:before="0" w:after="0" w:line="240" w:lineRule="auto"/>
            </w:pPr>
            <w:r w:rsidRPr="005028A9">
              <w:t>FFS: Triggering of aperiodic SRS transmission to the target cell</w:t>
            </w:r>
          </w:p>
          <w:p w14:paraId="1E810625" w14:textId="77777777" w:rsidR="00327471" w:rsidRPr="005028A9" w:rsidRDefault="00327471" w:rsidP="005028A9">
            <w:pPr>
              <w:numPr>
                <w:ilvl w:val="0"/>
                <w:numId w:val="27"/>
              </w:numPr>
              <w:spacing w:before="0" w:after="0" w:line="240" w:lineRule="auto"/>
              <w:ind w:left="714" w:hanging="357"/>
            </w:pPr>
            <w:r w:rsidRPr="005028A9">
              <w:t>FFS: C-RNTI</w:t>
            </w:r>
          </w:p>
          <w:p w14:paraId="56D57409" w14:textId="77777777" w:rsidR="00327471" w:rsidRPr="005028A9" w:rsidRDefault="00327471" w:rsidP="005028A9">
            <w:pPr>
              <w:spacing w:before="0" w:after="0" w:line="240" w:lineRule="auto"/>
            </w:pPr>
            <w:r w:rsidRPr="005028A9">
              <w:t>FFS: the presence of each field (</w:t>
            </w:r>
            <w:proofErr w:type="gramStart"/>
            <w:r w:rsidRPr="005028A9">
              <w:t>i.e.</w:t>
            </w:r>
            <w:proofErr w:type="gramEnd"/>
            <w:r w:rsidRPr="005028A9">
              <w:t xml:space="preserve"> always present or configurable)</w:t>
            </w:r>
          </w:p>
          <w:p w14:paraId="214CB120" w14:textId="77777777" w:rsidR="005028A9" w:rsidRPr="005028A9" w:rsidRDefault="005028A9" w:rsidP="005028A9">
            <w:pPr>
              <w:spacing w:before="0" w:after="0" w:line="240" w:lineRule="auto"/>
              <w:rPr>
                <w:rFonts w:eastAsia="等线"/>
                <w:highlight w:val="green"/>
                <w:lang w:eastAsia="zh-CN"/>
              </w:rPr>
            </w:pPr>
            <w:r w:rsidRPr="005028A9">
              <w:rPr>
                <w:rFonts w:eastAsia="等线"/>
                <w:highlight w:val="green"/>
                <w:lang w:eastAsia="zh-CN"/>
              </w:rPr>
              <w:t>Agreement</w:t>
            </w:r>
          </w:p>
          <w:p w14:paraId="1633E009" w14:textId="77777777" w:rsidR="005028A9" w:rsidRPr="005028A9" w:rsidRDefault="005028A9" w:rsidP="005028A9">
            <w:pPr>
              <w:spacing w:before="0" w:after="0" w:line="240" w:lineRule="auto"/>
              <w:rPr>
                <w:rFonts w:eastAsia="宋体"/>
              </w:rPr>
            </w:pPr>
            <w:r w:rsidRPr="005028A9">
              <w:t>For the beam selection for SSB based L1-RSRP measurement report,</w:t>
            </w:r>
          </w:p>
          <w:p w14:paraId="5F2670B7" w14:textId="77777777" w:rsidR="005028A9" w:rsidRPr="005028A9" w:rsidRDefault="005028A9" w:rsidP="005028A9">
            <w:pPr>
              <w:numPr>
                <w:ilvl w:val="0"/>
                <w:numId w:val="28"/>
              </w:numPr>
              <w:tabs>
                <w:tab w:val="left" w:pos="720"/>
              </w:tabs>
              <w:autoSpaceDE/>
              <w:autoSpaceDN/>
              <w:adjustRightInd/>
              <w:spacing w:before="0" w:after="0" w:line="240" w:lineRule="auto"/>
            </w:pPr>
            <w:r w:rsidRPr="005028A9">
              <w:t xml:space="preserve">Beam selection is performed across the L cells from configured (or activated, if introduced) cells, </w:t>
            </w:r>
            <w:proofErr w:type="gramStart"/>
            <w:r w:rsidRPr="005028A9">
              <w:t>i.e.</w:t>
            </w:r>
            <w:proofErr w:type="gramEnd"/>
            <w:r w:rsidRPr="005028A9">
              <w:t xml:space="preserve"> M beams for each of the L cells </w:t>
            </w:r>
          </w:p>
          <w:p w14:paraId="60BF0634" w14:textId="77777777" w:rsidR="005028A9" w:rsidRPr="005028A9" w:rsidRDefault="005028A9" w:rsidP="005028A9">
            <w:pPr>
              <w:numPr>
                <w:ilvl w:val="1"/>
                <w:numId w:val="28"/>
              </w:numPr>
              <w:tabs>
                <w:tab w:val="left" w:pos="1440"/>
              </w:tabs>
              <w:autoSpaceDE/>
              <w:autoSpaceDN/>
              <w:adjustRightInd/>
              <w:spacing w:before="0" w:after="0" w:line="240" w:lineRule="auto"/>
            </w:pPr>
            <w:r w:rsidRPr="005028A9">
              <w:t>FFS: How to select the L cells and M beams per cells is up to UE</w:t>
            </w:r>
          </w:p>
          <w:p w14:paraId="1B5DDE0C" w14:textId="77777777" w:rsidR="005028A9" w:rsidRPr="005028A9" w:rsidRDefault="005028A9" w:rsidP="005028A9">
            <w:pPr>
              <w:numPr>
                <w:ilvl w:val="0"/>
                <w:numId w:val="28"/>
              </w:numPr>
              <w:tabs>
                <w:tab w:val="left" w:pos="720"/>
              </w:tabs>
              <w:autoSpaceDE/>
              <w:autoSpaceDN/>
              <w:adjustRightInd/>
              <w:spacing w:before="0" w:after="0" w:line="240" w:lineRule="auto"/>
            </w:pPr>
            <w:r w:rsidRPr="005028A9">
              <w:t>M x L beams are reported in a single report instance</w:t>
            </w:r>
          </w:p>
          <w:p w14:paraId="7B1C2E13" w14:textId="77777777" w:rsidR="005028A9" w:rsidRPr="005028A9" w:rsidRDefault="005028A9" w:rsidP="005028A9">
            <w:pPr>
              <w:numPr>
                <w:ilvl w:val="1"/>
                <w:numId w:val="28"/>
              </w:numPr>
              <w:tabs>
                <w:tab w:val="left" w:pos="1440"/>
              </w:tabs>
              <w:autoSpaceDE/>
              <w:autoSpaceDN/>
              <w:adjustRightInd/>
              <w:spacing w:before="0" w:after="0" w:line="240" w:lineRule="auto"/>
              <w:rPr>
                <w:i/>
                <w:iCs/>
              </w:rPr>
            </w:pPr>
            <w:r w:rsidRPr="005028A9">
              <w:t xml:space="preserve">Max values of M and L are based on UE capability, and at least M x L=4 is supported as a UE capability, other UE capabilities are FFS </w:t>
            </w:r>
          </w:p>
          <w:p w14:paraId="03208631" w14:textId="77777777" w:rsidR="005028A9" w:rsidRPr="005028A9" w:rsidRDefault="005028A9" w:rsidP="005028A9">
            <w:pPr>
              <w:numPr>
                <w:ilvl w:val="2"/>
                <w:numId w:val="28"/>
              </w:numPr>
              <w:tabs>
                <w:tab w:val="left" w:pos="2160"/>
              </w:tabs>
              <w:autoSpaceDE/>
              <w:autoSpaceDN/>
              <w:adjustRightInd/>
              <w:spacing w:before="0" w:after="0" w:line="240" w:lineRule="auto"/>
            </w:pPr>
            <w:r w:rsidRPr="005028A9">
              <w:t xml:space="preserve">FFS if UE is allowed to report less than M x L beams </w:t>
            </w:r>
          </w:p>
          <w:p w14:paraId="11C8BFE0" w14:textId="77777777" w:rsidR="005028A9" w:rsidRPr="005028A9" w:rsidRDefault="005028A9" w:rsidP="005028A9">
            <w:pPr>
              <w:numPr>
                <w:ilvl w:val="1"/>
                <w:numId w:val="28"/>
              </w:numPr>
              <w:tabs>
                <w:tab w:val="left" w:pos="1440"/>
              </w:tabs>
              <w:autoSpaceDE/>
              <w:autoSpaceDN/>
              <w:adjustRightInd/>
              <w:spacing w:before="0" w:after="0" w:line="240" w:lineRule="auto"/>
            </w:pPr>
            <w:r w:rsidRPr="005028A9">
              <w:t xml:space="preserve">The values of M and L are configured to the UE in the reporting configuration </w:t>
            </w:r>
          </w:p>
          <w:p w14:paraId="5D759F16" w14:textId="77777777" w:rsidR="005028A9" w:rsidRPr="005028A9" w:rsidRDefault="005028A9" w:rsidP="005028A9">
            <w:pPr>
              <w:numPr>
                <w:ilvl w:val="0"/>
                <w:numId w:val="28"/>
              </w:numPr>
              <w:tabs>
                <w:tab w:val="left" w:pos="720"/>
              </w:tabs>
              <w:autoSpaceDE/>
              <w:autoSpaceDN/>
              <w:adjustRightInd/>
              <w:spacing w:before="0" w:after="0" w:line="240" w:lineRule="auto"/>
              <w:rPr>
                <w:lang w:eastAsia="zh-CN"/>
              </w:rPr>
            </w:pPr>
            <w:r w:rsidRPr="005028A9">
              <w:rPr>
                <w:lang w:eastAsia="zh-CN"/>
              </w:rPr>
              <w:t>FFS: The following configurability is introduced in the report configuration</w:t>
            </w:r>
          </w:p>
          <w:p w14:paraId="0464EE01" w14:textId="77777777" w:rsidR="005028A9" w:rsidRPr="005028A9" w:rsidRDefault="005028A9" w:rsidP="005028A9">
            <w:pPr>
              <w:numPr>
                <w:ilvl w:val="1"/>
                <w:numId w:val="28"/>
              </w:numPr>
              <w:tabs>
                <w:tab w:val="left" w:pos="1440"/>
              </w:tabs>
              <w:autoSpaceDE/>
              <w:autoSpaceDN/>
              <w:adjustRightInd/>
              <w:spacing w:before="0" w:after="0" w:line="240" w:lineRule="auto"/>
              <w:rPr>
                <w:lang w:eastAsia="zh-CN"/>
              </w:rPr>
            </w:pPr>
            <w:r w:rsidRPr="005028A9">
              <w:rPr>
                <w:lang w:eastAsia="zh-CN"/>
              </w:rPr>
              <w:lastRenderedPageBreak/>
              <w:t>1) Whether serving cell is always selected in the L cell selection performed by the UE, and applicable when a UE is configured with L&gt;=2</w:t>
            </w:r>
          </w:p>
          <w:p w14:paraId="2F0B5C21" w14:textId="77777777" w:rsidR="005028A9" w:rsidRPr="005028A9" w:rsidRDefault="005028A9" w:rsidP="005028A9">
            <w:pPr>
              <w:numPr>
                <w:ilvl w:val="1"/>
                <w:numId w:val="28"/>
              </w:numPr>
              <w:tabs>
                <w:tab w:val="left" w:pos="1440"/>
              </w:tabs>
              <w:autoSpaceDE/>
              <w:autoSpaceDN/>
              <w:adjustRightInd/>
              <w:spacing w:before="0" w:after="0" w:line="240" w:lineRule="auto"/>
            </w:pPr>
            <w:r w:rsidRPr="005028A9">
              <w:rPr>
                <w:lang w:eastAsia="zh-CN"/>
              </w:rPr>
              <w:t>2) at least one of the inter-frequency cells is always selected in the L cell selection performed by the UE, and applicable when a UE is configured with L&gt;=2 and at least one cell in inter-frequency</w:t>
            </w:r>
          </w:p>
          <w:p w14:paraId="61DA2791" w14:textId="77777777" w:rsidR="005028A9" w:rsidRPr="005028A9" w:rsidRDefault="005028A9" w:rsidP="005028A9">
            <w:pPr>
              <w:spacing w:before="0" w:after="0" w:line="240" w:lineRule="auto"/>
              <w:rPr>
                <w:highlight w:val="green"/>
              </w:rPr>
            </w:pPr>
            <w:r w:rsidRPr="005028A9">
              <w:rPr>
                <w:highlight w:val="green"/>
              </w:rPr>
              <w:t>Agreement</w:t>
            </w:r>
          </w:p>
          <w:p w14:paraId="092CCDC1" w14:textId="77777777" w:rsidR="005028A9" w:rsidRPr="005028A9" w:rsidRDefault="005028A9" w:rsidP="005028A9">
            <w:pPr>
              <w:spacing w:before="0" w:after="0" w:line="240" w:lineRule="auto"/>
            </w:pPr>
            <w:r w:rsidRPr="005028A9">
              <w:t>For the Rel-17 unified TCI based beam indication in Rel-18 LTM, at least Alt 1 is supported:</w:t>
            </w:r>
          </w:p>
          <w:p w14:paraId="16DE240E" w14:textId="77777777" w:rsidR="005028A9" w:rsidRPr="005028A9" w:rsidRDefault="005028A9" w:rsidP="005028A9">
            <w:pPr>
              <w:numPr>
                <w:ilvl w:val="0"/>
                <w:numId w:val="29"/>
              </w:numPr>
              <w:autoSpaceDE/>
              <w:autoSpaceDN/>
              <w:adjustRightInd/>
              <w:spacing w:before="0" w:after="0" w:line="240" w:lineRule="auto"/>
            </w:pPr>
            <w:r w:rsidRPr="005028A9">
              <w:t xml:space="preserve">Alt 1: TCI state activation of a candidate cell is received before the reception of beam indication of the candidate cell, </w:t>
            </w:r>
          </w:p>
          <w:p w14:paraId="6319F6BD" w14:textId="77777777" w:rsidR="005028A9" w:rsidRPr="005028A9" w:rsidRDefault="005028A9" w:rsidP="005028A9">
            <w:pPr>
              <w:numPr>
                <w:ilvl w:val="0"/>
                <w:numId w:val="29"/>
              </w:numPr>
              <w:autoSpaceDE/>
              <w:autoSpaceDN/>
              <w:adjustRightInd/>
              <w:spacing w:before="0" w:after="0" w:line="240" w:lineRule="auto"/>
            </w:pPr>
            <w:r w:rsidRPr="005028A9">
              <w:t>Alt 2: TCI state activation of a candidate cell is received together with the reception of beam indication of the candidate cell</w:t>
            </w:r>
          </w:p>
          <w:p w14:paraId="761B9FB3" w14:textId="77777777" w:rsidR="005028A9" w:rsidRPr="005028A9" w:rsidRDefault="005028A9" w:rsidP="005028A9">
            <w:pPr>
              <w:numPr>
                <w:ilvl w:val="1"/>
                <w:numId w:val="29"/>
              </w:numPr>
              <w:autoSpaceDE/>
              <w:autoSpaceDN/>
              <w:adjustRightInd/>
              <w:spacing w:before="0" w:after="0" w:line="240" w:lineRule="auto"/>
            </w:pPr>
            <w:r w:rsidRPr="005028A9">
              <w:t xml:space="preserve">FFS: </w:t>
            </w:r>
            <w:proofErr w:type="spellStart"/>
            <w:r w:rsidRPr="005028A9">
              <w:t>signalling</w:t>
            </w:r>
            <w:proofErr w:type="spellEnd"/>
            <w:r w:rsidRPr="005028A9">
              <w:t xml:space="preserve"> details for TCI state indication, if both activation and indication are done in the same MAC CE message carrying switch command</w:t>
            </w:r>
          </w:p>
          <w:p w14:paraId="1CCA9D93" w14:textId="77777777" w:rsidR="005028A9" w:rsidRPr="005028A9" w:rsidRDefault="005028A9" w:rsidP="005028A9">
            <w:pPr>
              <w:numPr>
                <w:ilvl w:val="0"/>
                <w:numId w:val="29"/>
              </w:numPr>
              <w:autoSpaceDE/>
              <w:autoSpaceDN/>
              <w:adjustRightInd/>
              <w:spacing w:before="0" w:after="0" w:line="240" w:lineRule="auto"/>
            </w:pPr>
            <w:r w:rsidRPr="005028A9">
              <w:t>Alt 3: Alt 1 and/or Alt 2 can be supported based on the UE capability</w:t>
            </w:r>
          </w:p>
          <w:p w14:paraId="240BDA82" w14:textId="77777777" w:rsidR="005028A9" w:rsidRPr="005028A9" w:rsidRDefault="005028A9" w:rsidP="005028A9">
            <w:pPr>
              <w:spacing w:before="0" w:after="0" w:line="240" w:lineRule="auto"/>
            </w:pPr>
            <w:r w:rsidRPr="005028A9">
              <w:t xml:space="preserve">FFS: </w:t>
            </w:r>
            <w:proofErr w:type="spellStart"/>
            <w:r w:rsidRPr="005028A9">
              <w:t>signalling</w:t>
            </w:r>
            <w:proofErr w:type="spellEnd"/>
            <w:r w:rsidRPr="005028A9">
              <w:t xml:space="preserve"> details for TCI state activation</w:t>
            </w:r>
          </w:p>
          <w:p w14:paraId="75CA795A" w14:textId="77777777" w:rsidR="005028A9" w:rsidRPr="005028A9" w:rsidRDefault="005028A9" w:rsidP="005028A9">
            <w:pPr>
              <w:spacing w:before="0" w:after="0" w:line="240" w:lineRule="auto"/>
            </w:pPr>
            <w:r w:rsidRPr="005028A9">
              <w:t>FFS: For Alt 1, whether/how TCI state activation for candidate cell(s) is allowed</w:t>
            </w:r>
          </w:p>
          <w:p w14:paraId="739E6083" w14:textId="77777777" w:rsidR="005028A9" w:rsidRPr="005028A9" w:rsidRDefault="005028A9" w:rsidP="005028A9">
            <w:pPr>
              <w:spacing w:before="0" w:after="0" w:line="240" w:lineRule="auto"/>
            </w:pPr>
            <w:r w:rsidRPr="005028A9">
              <w:t>Note: If scenarios 1 and 3 are to be supported other beam indication/TCI activation timing relationships are not precluded.</w:t>
            </w:r>
          </w:p>
          <w:p w14:paraId="1DE9744F" w14:textId="77777777" w:rsidR="005028A9" w:rsidRPr="005028A9" w:rsidRDefault="005028A9" w:rsidP="005028A9">
            <w:pPr>
              <w:spacing w:before="0" w:after="0" w:line="240" w:lineRule="auto"/>
              <w:rPr>
                <w:lang w:eastAsia="x-none"/>
              </w:rPr>
            </w:pPr>
          </w:p>
          <w:p w14:paraId="201FB1C6" w14:textId="77777777" w:rsidR="005028A9" w:rsidRPr="005028A9" w:rsidRDefault="005028A9" w:rsidP="005028A9">
            <w:pPr>
              <w:spacing w:before="0" w:after="0" w:line="240" w:lineRule="auto"/>
              <w:rPr>
                <w:lang w:eastAsia="x-none"/>
              </w:rPr>
            </w:pPr>
          </w:p>
          <w:p w14:paraId="7AF3BFCF" w14:textId="77777777" w:rsidR="005028A9" w:rsidRPr="005028A9" w:rsidRDefault="005028A9" w:rsidP="005028A9">
            <w:pPr>
              <w:spacing w:before="0" w:after="0" w:line="240" w:lineRule="auto"/>
              <w:rPr>
                <w:lang w:eastAsia="x-none"/>
              </w:rPr>
            </w:pPr>
            <w:r w:rsidRPr="005028A9">
              <w:rPr>
                <w:b/>
                <w:bCs/>
                <w:lang w:eastAsia="x-none"/>
              </w:rPr>
              <w:t>Decision:</w:t>
            </w:r>
            <w:r w:rsidRPr="005028A9">
              <w:rPr>
                <w:lang w:eastAsia="x-none"/>
              </w:rPr>
              <w:t xml:space="preserve"> As per email decision posted on April 27th,</w:t>
            </w:r>
          </w:p>
          <w:p w14:paraId="741261F4" w14:textId="77777777" w:rsidR="005028A9" w:rsidRPr="005028A9" w:rsidRDefault="005028A9" w:rsidP="005028A9">
            <w:pPr>
              <w:spacing w:before="0" w:after="0" w:line="240" w:lineRule="auto"/>
              <w:rPr>
                <w:highlight w:val="green"/>
              </w:rPr>
            </w:pPr>
            <w:r w:rsidRPr="005028A9">
              <w:rPr>
                <w:highlight w:val="green"/>
              </w:rPr>
              <w:t>Agreement</w:t>
            </w:r>
          </w:p>
          <w:p w14:paraId="0044D44A" w14:textId="77777777" w:rsidR="005028A9" w:rsidRPr="005028A9" w:rsidRDefault="005028A9" w:rsidP="005028A9">
            <w:pPr>
              <w:numPr>
                <w:ilvl w:val="0"/>
                <w:numId w:val="33"/>
              </w:numPr>
              <w:autoSpaceDE/>
              <w:autoSpaceDN/>
              <w:adjustRightInd/>
              <w:spacing w:before="0" w:after="0" w:line="240" w:lineRule="auto"/>
            </w:pPr>
            <w:r w:rsidRPr="005028A9">
              <w:t xml:space="preserve">Periodic and semi-persistent report on PUCCH </w:t>
            </w:r>
            <w:proofErr w:type="gramStart"/>
            <w:r w:rsidRPr="005028A9">
              <w:t>are</w:t>
            </w:r>
            <w:proofErr w:type="gramEnd"/>
            <w:r w:rsidRPr="005028A9">
              <w:t xml:space="preserve"> also supported for </w:t>
            </w:r>
            <w:proofErr w:type="spellStart"/>
            <w:r w:rsidRPr="005028A9">
              <w:t>gNB</w:t>
            </w:r>
            <w:proofErr w:type="spellEnd"/>
            <w:r w:rsidRPr="005028A9">
              <w:t xml:space="preserve"> scheduled L1-measurement reporting.</w:t>
            </w:r>
          </w:p>
          <w:p w14:paraId="6B90DE17" w14:textId="77777777" w:rsidR="005028A9" w:rsidRPr="005028A9" w:rsidRDefault="005028A9" w:rsidP="005028A9">
            <w:pPr>
              <w:spacing w:before="0" w:after="0" w:line="240" w:lineRule="auto"/>
              <w:rPr>
                <w:lang w:eastAsia="x-none"/>
              </w:rPr>
            </w:pPr>
          </w:p>
          <w:p w14:paraId="2FA515F0" w14:textId="77777777" w:rsidR="005028A9" w:rsidRPr="005028A9" w:rsidRDefault="005028A9" w:rsidP="005028A9">
            <w:pPr>
              <w:spacing w:before="0" w:after="0" w:line="240" w:lineRule="auto"/>
              <w:rPr>
                <w:rFonts w:eastAsia="等线"/>
                <w:highlight w:val="green"/>
                <w:lang w:eastAsia="zh-CN"/>
              </w:rPr>
            </w:pPr>
            <w:r w:rsidRPr="005028A9">
              <w:rPr>
                <w:rFonts w:eastAsia="等线"/>
                <w:highlight w:val="green"/>
                <w:lang w:eastAsia="zh-CN"/>
              </w:rPr>
              <w:t>Agreement</w:t>
            </w:r>
          </w:p>
          <w:p w14:paraId="6B476A88" w14:textId="77777777" w:rsidR="005028A9" w:rsidRPr="005028A9" w:rsidRDefault="005028A9" w:rsidP="005028A9">
            <w:pPr>
              <w:pStyle w:val="af2"/>
              <w:numPr>
                <w:ilvl w:val="0"/>
                <w:numId w:val="30"/>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RRC parameter ss-PBCH-</w:t>
            </w:r>
            <w:proofErr w:type="spellStart"/>
            <w:r w:rsidRPr="005028A9">
              <w:rPr>
                <w:rFonts w:ascii="Times New Roman" w:hAnsi="Times New Roman"/>
              </w:rPr>
              <w:t>BlockPower</w:t>
            </w:r>
            <w:proofErr w:type="spellEnd"/>
            <w:r w:rsidRPr="005028A9">
              <w:rPr>
                <w:rFonts w:ascii="Times New Roman" w:hAnsi="Times New Roman"/>
              </w:rPr>
              <w:t xml:space="preserve"> for candidate cells is included in the LTM configuration.</w:t>
            </w:r>
          </w:p>
          <w:p w14:paraId="2DCED526" w14:textId="77777777" w:rsidR="005028A9" w:rsidRPr="005028A9" w:rsidRDefault="005028A9" w:rsidP="005028A9">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UE needs the parameter to (at least) perform RACH towards candidate cells</w:t>
            </w:r>
          </w:p>
          <w:p w14:paraId="72D3E273" w14:textId="77777777" w:rsidR="005028A9" w:rsidRPr="005028A9" w:rsidRDefault="005028A9" w:rsidP="005028A9">
            <w:pPr>
              <w:pStyle w:val="af2"/>
              <w:numPr>
                <w:ilvl w:val="1"/>
                <w:numId w:val="30"/>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Note: how to capture this parameter and RRC structure are up to RAN2</w:t>
            </w:r>
          </w:p>
          <w:p w14:paraId="45A35934" w14:textId="77777777" w:rsidR="005028A9" w:rsidRPr="005028A9" w:rsidRDefault="005028A9" w:rsidP="005028A9">
            <w:pPr>
              <w:spacing w:before="0" w:after="0" w:line="240" w:lineRule="auto"/>
              <w:rPr>
                <w:highlight w:val="green"/>
              </w:rPr>
            </w:pPr>
            <w:r w:rsidRPr="005028A9">
              <w:rPr>
                <w:highlight w:val="green"/>
              </w:rPr>
              <w:t>Agreement</w:t>
            </w:r>
          </w:p>
          <w:p w14:paraId="26A1EA72" w14:textId="77777777" w:rsidR="005028A9" w:rsidRPr="005028A9" w:rsidRDefault="005028A9" w:rsidP="005028A9">
            <w:pPr>
              <w:spacing w:before="0" w:after="0" w:line="240" w:lineRule="auto"/>
            </w:pPr>
            <w:r w:rsidRPr="005028A9">
              <w:t>Companies are encouraged to study the beam application time for Rel-18 LTM, which may be different from that without serving cell change</w:t>
            </w:r>
          </w:p>
          <w:p w14:paraId="2CABE6FD" w14:textId="77777777" w:rsidR="005028A9" w:rsidRPr="005028A9" w:rsidRDefault="005028A9" w:rsidP="005028A9">
            <w:pPr>
              <w:pStyle w:val="af2"/>
              <w:numPr>
                <w:ilvl w:val="0"/>
                <w:numId w:val="30"/>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Definition of the beam application time</w:t>
            </w:r>
          </w:p>
          <w:p w14:paraId="59C94E00" w14:textId="77777777" w:rsidR="005028A9" w:rsidRPr="005028A9" w:rsidRDefault="005028A9" w:rsidP="005028A9">
            <w:pPr>
              <w:pStyle w:val="af2"/>
              <w:numPr>
                <w:ilvl w:val="0"/>
                <w:numId w:val="30"/>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 xml:space="preserve">The exact value(s), </w:t>
            </w:r>
            <w:proofErr w:type="gramStart"/>
            <w:r w:rsidRPr="005028A9">
              <w:rPr>
                <w:rFonts w:ascii="Times New Roman" w:hAnsi="Times New Roman"/>
              </w:rPr>
              <w:t>condition</w:t>
            </w:r>
            <w:proofErr w:type="gramEnd"/>
            <w:r w:rsidRPr="005028A9">
              <w:rPr>
                <w:rFonts w:ascii="Times New Roman" w:hAnsi="Times New Roman"/>
              </w:rPr>
              <w:t xml:space="preserve"> and UE capability</w:t>
            </w:r>
          </w:p>
          <w:p w14:paraId="1AC24AE4" w14:textId="77777777" w:rsidR="005028A9" w:rsidRPr="005028A9" w:rsidRDefault="005028A9" w:rsidP="005028A9">
            <w:pPr>
              <w:pStyle w:val="af2"/>
              <w:numPr>
                <w:ilvl w:val="0"/>
                <w:numId w:val="30"/>
              </w:numPr>
              <w:overflowPunct w:val="0"/>
              <w:autoSpaceDE w:val="0"/>
              <w:autoSpaceDN w:val="0"/>
              <w:adjustRightInd w:val="0"/>
              <w:snapToGrid/>
              <w:spacing w:before="0" w:line="240" w:lineRule="auto"/>
              <w:contextualSpacing/>
              <w:textAlignment w:val="baseline"/>
              <w:rPr>
                <w:rFonts w:ascii="Times New Roman" w:hAnsi="Times New Roman"/>
              </w:rPr>
            </w:pPr>
            <w:r w:rsidRPr="005028A9">
              <w:rPr>
                <w:rFonts w:ascii="Times New Roman" w:hAnsi="Times New Roman"/>
              </w:rPr>
              <w:t>Consider the interaction with the application of the candidate RRC configuration.</w:t>
            </w:r>
          </w:p>
          <w:p w14:paraId="2ABFCE18" w14:textId="77777777" w:rsidR="005028A9" w:rsidRPr="005028A9" w:rsidRDefault="005028A9" w:rsidP="005028A9">
            <w:pPr>
              <w:spacing w:before="0" w:after="0" w:line="240" w:lineRule="auto"/>
              <w:rPr>
                <w:u w:val="single"/>
              </w:rPr>
            </w:pPr>
            <w:r w:rsidRPr="005028A9">
              <w:rPr>
                <w:u w:val="single"/>
              </w:rPr>
              <w:t>Conclusion</w:t>
            </w:r>
          </w:p>
          <w:p w14:paraId="1B522A37" w14:textId="77777777" w:rsidR="005028A9" w:rsidRPr="005028A9" w:rsidRDefault="005028A9" w:rsidP="005028A9">
            <w:pPr>
              <w:spacing w:before="0" w:after="0" w:line="240" w:lineRule="auto"/>
            </w:pPr>
            <w:r w:rsidRPr="005028A9">
              <w:t>Whether active DL and UL BWP of the target Cell/</w:t>
            </w:r>
            <w:proofErr w:type="spellStart"/>
            <w:r w:rsidRPr="005028A9">
              <w:t>SpCell</w:t>
            </w:r>
            <w:proofErr w:type="spellEnd"/>
            <w:r w:rsidRPr="005028A9">
              <w:t xml:space="preserve"> field, within the cell switch command, is always present or not is left to RAN2 decision.</w:t>
            </w:r>
          </w:p>
          <w:p w14:paraId="3A2A3C00" w14:textId="77777777" w:rsidR="005028A9" w:rsidRPr="005028A9" w:rsidRDefault="005028A9" w:rsidP="005028A9">
            <w:pPr>
              <w:spacing w:before="0" w:after="0" w:line="240" w:lineRule="auto"/>
            </w:pPr>
          </w:p>
          <w:p w14:paraId="014C9270" w14:textId="77777777" w:rsidR="005028A9" w:rsidRPr="005028A9" w:rsidRDefault="005028A9" w:rsidP="005028A9">
            <w:pPr>
              <w:spacing w:before="0" w:after="0" w:line="240" w:lineRule="auto"/>
              <w:rPr>
                <w:rFonts w:eastAsia="等线"/>
                <w:highlight w:val="darkYellow"/>
                <w:lang w:eastAsia="zh-CN"/>
              </w:rPr>
            </w:pPr>
            <w:r w:rsidRPr="005028A9">
              <w:rPr>
                <w:rFonts w:eastAsia="等线"/>
                <w:highlight w:val="darkYellow"/>
                <w:lang w:eastAsia="zh-CN"/>
              </w:rPr>
              <w:t>Working Assumption</w:t>
            </w:r>
          </w:p>
          <w:p w14:paraId="719A7C45" w14:textId="77777777" w:rsidR="005028A9" w:rsidRPr="005028A9" w:rsidRDefault="005028A9" w:rsidP="005028A9">
            <w:pPr>
              <w:spacing w:before="0" w:after="0" w:line="240" w:lineRule="auto"/>
            </w:pPr>
            <w:r w:rsidRPr="005028A9">
              <w:t>On the presence of beam indication within cell switch command, at least for scenario 2, following is supported:</w:t>
            </w:r>
          </w:p>
          <w:p w14:paraId="4E9E5C00" w14:textId="77777777" w:rsidR="005028A9" w:rsidRPr="005028A9" w:rsidRDefault="005028A9" w:rsidP="005028A9">
            <w:pPr>
              <w:numPr>
                <w:ilvl w:val="0"/>
                <w:numId w:val="32"/>
              </w:numPr>
              <w:autoSpaceDE/>
              <w:autoSpaceDN/>
              <w:adjustRightInd/>
              <w:spacing w:before="0" w:after="0" w:line="240" w:lineRule="auto"/>
            </w:pPr>
            <w:r w:rsidRPr="005028A9">
              <w:t>A field to indicate 1 joint or 1 pair of UL and DL unified TCI State index for the target cell field is always present in the cell switch command.</w:t>
            </w:r>
          </w:p>
          <w:p w14:paraId="136CFFF8" w14:textId="3E8A8F3C" w:rsidR="006F05BA" w:rsidRPr="002F1A04" w:rsidRDefault="005028A9" w:rsidP="002F1A04">
            <w:pPr>
              <w:spacing w:before="0" w:after="0" w:line="240" w:lineRule="auto"/>
            </w:pPr>
            <w:r w:rsidRPr="005028A9">
              <w:t>Note: If scenarios 1 and 3 are agreed to be supported in R18 LTM other solutions may be considered.</w:t>
            </w:r>
          </w:p>
        </w:tc>
      </w:tr>
    </w:tbl>
    <w:p w14:paraId="2B249BA1" w14:textId="77777777" w:rsidR="006F05BA" w:rsidRPr="00306A88" w:rsidRDefault="006F05BA" w:rsidP="00930494">
      <w:pPr>
        <w:spacing w:beforeLines="50" w:before="120" w:after="0"/>
        <w:rPr>
          <w:bCs/>
          <w:lang w:eastAsia="zh-CN"/>
        </w:rPr>
      </w:pPr>
    </w:p>
    <w:p w14:paraId="3330E2EB" w14:textId="475FB92F" w:rsidR="0096698F" w:rsidRDefault="0003205C" w:rsidP="003515A9">
      <w:pPr>
        <w:pStyle w:val="1"/>
        <w:ind w:left="431" w:hanging="431"/>
        <w:rPr>
          <w:sz w:val="32"/>
          <w:szCs w:val="36"/>
          <w:lang w:eastAsia="zh-CN"/>
        </w:rPr>
      </w:pPr>
      <w:r w:rsidRPr="002919FB">
        <w:rPr>
          <w:sz w:val="32"/>
          <w:szCs w:val="36"/>
          <w:lang w:eastAsia="zh-CN"/>
        </w:rPr>
        <w:t>Discussion</w:t>
      </w:r>
    </w:p>
    <w:p w14:paraId="1887991D" w14:textId="49A92005" w:rsidR="00C6044E" w:rsidRPr="00C6044E" w:rsidRDefault="00C6044E" w:rsidP="00C6044E">
      <w:pPr>
        <w:pStyle w:val="2"/>
        <w:rPr>
          <w:lang w:eastAsia="zh-CN"/>
        </w:rPr>
      </w:pPr>
      <w:r w:rsidRPr="00C6044E">
        <w:rPr>
          <w:lang w:val="sv-SE" w:eastAsia="zh-CN"/>
        </w:rPr>
        <w:t>Measurement</w:t>
      </w:r>
      <w:r>
        <w:rPr>
          <w:lang w:eastAsia="zh-CN"/>
        </w:rPr>
        <w:t xml:space="preserve"> and report configuration</w:t>
      </w:r>
    </w:p>
    <w:p w14:paraId="2E5B06F8" w14:textId="5E4ACB44" w:rsidR="00286654" w:rsidRDefault="00286654" w:rsidP="00E81A83">
      <w:pPr>
        <w:rPr>
          <w:lang w:eastAsia="zh-CN"/>
        </w:rPr>
      </w:pPr>
      <w:r>
        <w:rPr>
          <w:lang w:eastAsia="zh-CN"/>
        </w:rPr>
        <w:t>The following agreements were reached by RAN2 on the configuration of configuration of L1 measurement for LTM</w:t>
      </w:r>
      <w:r w:rsidR="005E663A">
        <w:rPr>
          <w:lang w:eastAsia="zh-CN"/>
        </w:rPr>
        <w:t>:</w:t>
      </w:r>
    </w:p>
    <w:tbl>
      <w:tblPr>
        <w:tblStyle w:val="ad"/>
        <w:tblW w:w="0" w:type="auto"/>
        <w:tblLook w:val="04A0" w:firstRow="1" w:lastRow="0" w:firstColumn="1" w:lastColumn="0" w:noHBand="0" w:noVBand="1"/>
      </w:tblPr>
      <w:tblGrid>
        <w:gridCol w:w="9307"/>
      </w:tblGrid>
      <w:tr w:rsidR="00B11F18" w:rsidRPr="005E663A" w14:paraId="07AFE986" w14:textId="77777777" w:rsidTr="00B11F18">
        <w:tc>
          <w:tcPr>
            <w:tcW w:w="9307" w:type="dxa"/>
          </w:tcPr>
          <w:p w14:paraId="4D362C1B" w14:textId="77777777" w:rsidR="00383E57" w:rsidRPr="005E663A" w:rsidRDefault="00383E57" w:rsidP="005E663A">
            <w:pPr>
              <w:spacing w:before="0" w:after="0" w:line="240" w:lineRule="auto"/>
              <w:rPr>
                <w:lang w:eastAsia="ja-JP"/>
              </w:rPr>
            </w:pPr>
            <w:r w:rsidRPr="005E663A">
              <w:rPr>
                <w:lang w:eastAsia="ja-JP"/>
              </w:rPr>
              <w:lastRenderedPageBreak/>
              <w:t>&lt;L1 measurements&gt;</w:t>
            </w:r>
          </w:p>
          <w:p w14:paraId="3246D656" w14:textId="77777777" w:rsidR="00383E57" w:rsidRPr="005E663A" w:rsidRDefault="00383E57" w:rsidP="005E663A">
            <w:pPr>
              <w:pStyle w:val="Agreement"/>
              <w:numPr>
                <w:ilvl w:val="0"/>
                <w:numId w:val="0"/>
              </w:numPr>
              <w:spacing w:before="0"/>
              <w:ind w:leftChars="129" w:left="644" w:hanging="360"/>
              <w:rPr>
                <w:rFonts w:ascii="Times New Roman" w:hAnsi="Times New Roman"/>
                <w:b w:val="0"/>
                <w:bCs/>
                <w:sz w:val="22"/>
                <w:szCs w:val="22"/>
              </w:rPr>
            </w:pPr>
            <w:bookmarkStart w:id="2" w:name="_Hlk133414120"/>
            <w:r w:rsidRPr="005E663A">
              <w:rPr>
                <w:rFonts w:ascii="Times New Roman" w:hAnsi="Times New Roman"/>
                <w:b w:val="0"/>
                <w:bCs/>
                <w:sz w:val="22"/>
                <w:szCs w:val="22"/>
              </w:rPr>
              <w:t xml:space="preserve">Initial agreements, from RAN2 point of view (may be dep on RAN1 progress). </w:t>
            </w:r>
          </w:p>
          <w:p w14:paraId="62996281"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 xml:space="preserve">The location of RS configuration for SSB-based measurements of candidate cells is external to the </w:t>
            </w:r>
            <w:proofErr w:type="spellStart"/>
            <w:r w:rsidRPr="005E663A">
              <w:rPr>
                <w:rFonts w:ascii="Times New Roman" w:hAnsi="Times New Roman"/>
                <w:b w:val="0"/>
                <w:bCs/>
                <w:sz w:val="22"/>
                <w:szCs w:val="22"/>
              </w:rPr>
              <w:t>ServingCellConfig</w:t>
            </w:r>
            <w:proofErr w:type="spellEnd"/>
            <w:r w:rsidRPr="005E663A">
              <w:rPr>
                <w:rFonts w:ascii="Times New Roman" w:hAnsi="Times New Roman"/>
                <w:b w:val="0"/>
                <w:bCs/>
                <w:sz w:val="22"/>
                <w:szCs w:val="22"/>
              </w:rPr>
              <w:t>(s) of current serving cells and external to the configuration of the LTM candidate cells. The RS configuration, per RAN1 agreement, can include PCI or logical ID, SMTC location, frequency location, and SCS.</w:t>
            </w:r>
          </w:p>
          <w:p w14:paraId="3164D0B9"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 xml:space="preserve">RAN2 assumes that the location of configurations of TCI states for the candidate cells (used before/at cell switch) is external to the </w:t>
            </w:r>
            <w:proofErr w:type="spellStart"/>
            <w:r w:rsidRPr="005E663A">
              <w:rPr>
                <w:rFonts w:ascii="Times New Roman" w:hAnsi="Times New Roman"/>
                <w:b w:val="0"/>
                <w:bCs/>
                <w:sz w:val="22"/>
                <w:szCs w:val="22"/>
              </w:rPr>
              <w:t>ServingCellConfig</w:t>
            </w:r>
            <w:proofErr w:type="spellEnd"/>
            <w:r w:rsidRPr="005E663A">
              <w:rPr>
                <w:rFonts w:ascii="Times New Roman" w:hAnsi="Times New Roman"/>
                <w:b w:val="0"/>
                <w:bCs/>
                <w:sz w:val="22"/>
                <w:szCs w:val="22"/>
              </w:rPr>
              <w:t>(s) of current serving cells and external to the configuration of the LTM candidate cells (same location as RS configuration).</w:t>
            </w:r>
          </w:p>
          <w:p w14:paraId="03A8053B"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 xml:space="preserve">RAN2 assumes that For L1 measurements of LTM candidate cells, the reporting configuration is placed inside the </w:t>
            </w:r>
            <w:proofErr w:type="spellStart"/>
            <w:r w:rsidRPr="005E663A">
              <w:rPr>
                <w:rFonts w:ascii="Times New Roman" w:hAnsi="Times New Roman"/>
                <w:b w:val="0"/>
                <w:bCs/>
                <w:sz w:val="22"/>
                <w:szCs w:val="22"/>
              </w:rPr>
              <w:t>ServingCellConfig</w:t>
            </w:r>
            <w:proofErr w:type="spellEnd"/>
            <w:r w:rsidRPr="005E663A">
              <w:rPr>
                <w:rFonts w:ascii="Times New Roman" w:hAnsi="Times New Roman"/>
                <w:b w:val="0"/>
                <w:bCs/>
                <w:sz w:val="22"/>
                <w:szCs w:val="22"/>
              </w:rPr>
              <w:t xml:space="preserve"> of current serving cell(s). </w:t>
            </w:r>
          </w:p>
          <w:p w14:paraId="5FDD4880" w14:textId="77777777" w:rsidR="00383E57" w:rsidRPr="005E663A" w:rsidRDefault="00383E57" w:rsidP="005E663A">
            <w:pPr>
              <w:pStyle w:val="Doc-text2"/>
              <w:spacing w:before="0" w:line="240" w:lineRule="auto"/>
              <w:ind w:leftChars="129" w:left="647"/>
              <w:rPr>
                <w:rFonts w:ascii="Times New Roman" w:hAnsi="Times New Roman"/>
                <w:bCs/>
                <w:sz w:val="22"/>
                <w:szCs w:val="22"/>
              </w:rPr>
            </w:pPr>
          </w:p>
          <w:p w14:paraId="47334CD0" w14:textId="77777777" w:rsidR="00383E57" w:rsidRPr="005E663A" w:rsidRDefault="00383E57" w:rsidP="005E663A">
            <w:pPr>
              <w:pStyle w:val="Doc-text2"/>
              <w:spacing w:before="0" w:line="240" w:lineRule="auto"/>
              <w:ind w:leftChars="129" w:left="647"/>
              <w:rPr>
                <w:rFonts w:ascii="Times New Roman" w:hAnsi="Times New Roman"/>
                <w:bCs/>
                <w:i/>
                <w:iCs/>
                <w:sz w:val="22"/>
                <w:szCs w:val="22"/>
              </w:rPr>
            </w:pPr>
            <w:r w:rsidRPr="005E663A">
              <w:rPr>
                <w:rFonts w:ascii="Times New Roman" w:hAnsi="Times New Roman"/>
                <w:bCs/>
                <w:i/>
                <w:iCs/>
                <w:sz w:val="22"/>
                <w:szCs w:val="22"/>
              </w:rPr>
              <w:tab/>
              <w:t xml:space="preserve">Chair: the agreements above may need to be further evaluated, </w:t>
            </w:r>
            <w:proofErr w:type="gramStart"/>
            <w:r w:rsidRPr="005E663A">
              <w:rPr>
                <w:rFonts w:ascii="Times New Roman" w:hAnsi="Times New Roman"/>
                <w:bCs/>
                <w:i/>
                <w:iCs/>
                <w:sz w:val="22"/>
                <w:szCs w:val="22"/>
              </w:rPr>
              <w:t>e.g.</w:t>
            </w:r>
            <w:proofErr w:type="gramEnd"/>
            <w:r w:rsidRPr="005E663A">
              <w:rPr>
                <w:rFonts w:ascii="Times New Roman" w:hAnsi="Times New Roman"/>
                <w:bCs/>
                <w:i/>
                <w:iCs/>
                <w:sz w:val="22"/>
                <w:szCs w:val="22"/>
              </w:rPr>
              <w:t xml:space="preserve"> </w:t>
            </w:r>
            <w:proofErr w:type="spellStart"/>
            <w:r w:rsidRPr="005E663A">
              <w:rPr>
                <w:rFonts w:ascii="Times New Roman" w:hAnsi="Times New Roman"/>
                <w:bCs/>
                <w:i/>
                <w:iCs/>
                <w:sz w:val="22"/>
                <w:szCs w:val="22"/>
              </w:rPr>
              <w:t>wrt</w:t>
            </w:r>
            <w:proofErr w:type="spellEnd"/>
            <w:r w:rsidRPr="005E663A">
              <w:rPr>
                <w:rFonts w:ascii="Times New Roman" w:hAnsi="Times New Roman"/>
                <w:bCs/>
                <w:i/>
                <w:iCs/>
                <w:sz w:val="22"/>
                <w:szCs w:val="22"/>
              </w:rPr>
              <w:t xml:space="preserve"> subsequent LTM switches. </w:t>
            </w:r>
          </w:p>
          <w:p w14:paraId="16169A23" w14:textId="77777777" w:rsidR="00383E57" w:rsidRPr="005E663A" w:rsidRDefault="00383E57" w:rsidP="005E663A">
            <w:pPr>
              <w:pStyle w:val="Doc-text2"/>
              <w:spacing w:before="0" w:line="240" w:lineRule="auto"/>
              <w:ind w:leftChars="129" w:left="647"/>
              <w:rPr>
                <w:rFonts w:ascii="Times New Roman" w:hAnsi="Times New Roman"/>
                <w:bCs/>
                <w:sz w:val="22"/>
                <w:szCs w:val="22"/>
              </w:rPr>
            </w:pPr>
          </w:p>
          <w:p w14:paraId="7C23EAA2"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RAN2 assumes that whether filtering, hysteresis, and time-to-trigger are needed for LTM specific L1 measurements is up to RAN1.</w:t>
            </w:r>
          </w:p>
          <w:p w14:paraId="08ED325B" w14:textId="77777777" w:rsidR="00383E57" w:rsidRPr="005E663A" w:rsidRDefault="00383E57" w:rsidP="005E663A">
            <w:pPr>
              <w:pStyle w:val="Agreement"/>
              <w:tabs>
                <w:tab w:val="clear" w:pos="1619"/>
                <w:tab w:val="num" w:pos="619"/>
              </w:tabs>
              <w:spacing w:before="0"/>
              <w:ind w:leftChars="129" w:left="644"/>
              <w:rPr>
                <w:rFonts w:ascii="Times New Roman" w:hAnsi="Times New Roman"/>
                <w:b w:val="0"/>
                <w:bCs/>
                <w:sz w:val="22"/>
                <w:szCs w:val="22"/>
              </w:rPr>
            </w:pPr>
            <w:r w:rsidRPr="005E663A">
              <w:rPr>
                <w:rFonts w:ascii="Times New Roman" w:hAnsi="Times New Roman"/>
                <w:b w:val="0"/>
                <w:bCs/>
                <w:sz w:val="22"/>
                <w:szCs w:val="22"/>
              </w:rPr>
              <w:t xml:space="preserve">FFS if the LTM specific L1 measurements of an LTM candidate </w:t>
            </w:r>
            <w:proofErr w:type="spellStart"/>
            <w:r w:rsidRPr="005E663A">
              <w:rPr>
                <w:rFonts w:ascii="Times New Roman" w:hAnsi="Times New Roman"/>
                <w:b w:val="0"/>
                <w:bCs/>
                <w:sz w:val="22"/>
                <w:szCs w:val="22"/>
              </w:rPr>
              <w:t>SCell</w:t>
            </w:r>
            <w:proofErr w:type="spellEnd"/>
            <w:r w:rsidRPr="005E663A">
              <w:rPr>
                <w:rFonts w:ascii="Times New Roman" w:hAnsi="Times New Roman"/>
                <w:b w:val="0"/>
                <w:bCs/>
                <w:sz w:val="22"/>
                <w:szCs w:val="22"/>
              </w:rPr>
              <w:t xml:space="preserve"> is independent of its activation status.</w:t>
            </w:r>
          </w:p>
          <w:p w14:paraId="1703CBD8" w14:textId="0EB176F2" w:rsidR="00B11F18" w:rsidRPr="005E663A" w:rsidRDefault="00383E57" w:rsidP="005E663A">
            <w:pPr>
              <w:spacing w:before="0" w:after="0" w:line="240" w:lineRule="auto"/>
              <w:rPr>
                <w:lang w:val="sv-SE" w:eastAsia="zh-CN"/>
              </w:rPr>
            </w:pPr>
            <w:r w:rsidRPr="005E663A">
              <w:rPr>
                <w:bCs/>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bookmarkEnd w:id="2"/>
          </w:p>
        </w:tc>
      </w:tr>
    </w:tbl>
    <w:p w14:paraId="6BFC35A7" w14:textId="77777777" w:rsidR="00B11F18" w:rsidRDefault="00B11F18" w:rsidP="00E81A83">
      <w:pPr>
        <w:rPr>
          <w:lang w:val="sv-SE" w:eastAsia="zh-CN"/>
        </w:rPr>
      </w:pPr>
    </w:p>
    <w:p w14:paraId="3A9E0B97" w14:textId="77777777" w:rsidR="004C6586" w:rsidRDefault="00B651EE" w:rsidP="00E81A83">
      <w:pPr>
        <w:rPr>
          <w:bCs/>
        </w:rPr>
      </w:pPr>
      <w:r>
        <w:rPr>
          <w:rFonts w:hint="eastAsia"/>
          <w:lang w:val="sv-SE" w:eastAsia="zh-CN"/>
        </w:rPr>
        <w:t>L</w:t>
      </w:r>
      <w:r>
        <w:rPr>
          <w:lang w:val="sv-SE" w:eastAsia="zh-CN"/>
        </w:rPr>
        <w:t xml:space="preserve">1 measurement and report for LTM can be supported </w:t>
      </w:r>
      <w:r w:rsidR="00E81A83">
        <w:rPr>
          <w:lang w:val="sv-SE" w:eastAsia="zh-CN"/>
        </w:rPr>
        <w:t xml:space="preserve">based on </w:t>
      </w:r>
      <w:r w:rsidR="007B3549">
        <w:rPr>
          <w:lang w:val="sv-SE" w:eastAsia="zh-CN"/>
        </w:rPr>
        <w:t>on CSI framework</w:t>
      </w:r>
      <w:r w:rsidR="009E7370">
        <w:rPr>
          <w:lang w:val="sv-SE" w:eastAsia="zh-CN"/>
        </w:rPr>
        <w:t xml:space="preserve">. </w:t>
      </w:r>
      <w:r w:rsidR="00E81A83">
        <w:rPr>
          <w:lang w:val="sv-SE" w:eastAsia="zh-CN"/>
        </w:rPr>
        <w:t xml:space="preserve">For example, some CSI-ReportConfig can be configured in ServingCellConfig </w:t>
      </w:r>
      <w:r w:rsidR="00AC16D7">
        <w:rPr>
          <w:lang w:val="sv-SE" w:eastAsia="zh-CN"/>
        </w:rPr>
        <w:t xml:space="preserve">for LTM according to RAN2 agreement. </w:t>
      </w:r>
      <w:r w:rsidR="00106A84">
        <w:rPr>
          <w:lang w:eastAsia="zh-CN"/>
        </w:rPr>
        <w:t xml:space="preserve">In a CSI report configured for LTM, </w:t>
      </w:r>
      <w:r w:rsidR="001A1BDB">
        <w:rPr>
          <w:lang w:eastAsia="zh-CN"/>
        </w:rPr>
        <w:t xml:space="preserve">multiple SSB resources associated with different candidate cells can be configured as the </w:t>
      </w:r>
      <w:r w:rsidR="00C6044E">
        <w:rPr>
          <w:lang w:eastAsia="zh-CN"/>
        </w:rPr>
        <w:t>channel measurement resource for beam report.</w:t>
      </w:r>
      <w:r w:rsidR="00C00AB5">
        <w:rPr>
          <w:lang w:eastAsia="zh-CN"/>
        </w:rPr>
        <w:t xml:space="preserve"> </w:t>
      </w:r>
      <w:r w:rsidR="002D7913">
        <w:rPr>
          <w:lang w:eastAsia="zh-CN"/>
        </w:rPr>
        <w:t>S</w:t>
      </w:r>
      <w:r w:rsidR="002D7913">
        <w:rPr>
          <w:rFonts w:hint="eastAsia"/>
          <w:lang w:eastAsia="zh-CN"/>
        </w:rPr>
        <w:t>imilar</w:t>
      </w:r>
      <w:r w:rsidR="002D7913">
        <w:rPr>
          <w:lang w:eastAsia="zh-CN"/>
        </w:rPr>
        <w:t xml:space="preserve"> with inter-cell beam management, each SSB configured f</w:t>
      </w:r>
      <w:r w:rsidR="002D7913">
        <w:rPr>
          <w:rFonts w:hint="eastAsia"/>
          <w:lang w:eastAsia="zh-CN"/>
        </w:rPr>
        <w:t>o</w:t>
      </w:r>
      <w:r w:rsidR="002D7913">
        <w:rPr>
          <w:lang w:eastAsia="zh-CN"/>
        </w:rPr>
        <w:t>r LTM report can be ass</w:t>
      </w:r>
      <w:r w:rsidR="004B6EBE">
        <w:rPr>
          <w:lang w:eastAsia="zh-CN"/>
        </w:rPr>
        <w:t xml:space="preserve">ociated with a PCI of a </w:t>
      </w:r>
      <w:r w:rsidR="004B6EBE" w:rsidRPr="005E663A">
        <w:rPr>
          <w:bCs/>
        </w:rPr>
        <w:t>logical ID</w:t>
      </w:r>
      <w:r w:rsidR="004B6EBE">
        <w:rPr>
          <w:bCs/>
        </w:rPr>
        <w:t xml:space="preserve"> to obtain the </w:t>
      </w:r>
      <w:r w:rsidR="00EC719B">
        <w:rPr>
          <w:bCs/>
        </w:rPr>
        <w:t>necessary configuration parameters for the SSB from different candidate cells</w:t>
      </w:r>
      <w:r w:rsidR="00FD022D">
        <w:rPr>
          <w:bCs/>
        </w:rPr>
        <w:t>.</w:t>
      </w:r>
      <w:r w:rsidR="004C73E1">
        <w:rPr>
          <w:bCs/>
        </w:rPr>
        <w:t xml:space="preserve"> </w:t>
      </w:r>
    </w:p>
    <w:p w14:paraId="2323216F" w14:textId="5C6D44F0" w:rsidR="004C6586" w:rsidRPr="00831795" w:rsidRDefault="00D0281F" w:rsidP="001F70D9">
      <w:pPr>
        <w:pStyle w:val="Proposal"/>
        <w:numPr>
          <w:ilvl w:val="0"/>
          <w:numId w:val="9"/>
        </w:numPr>
        <w:tabs>
          <w:tab w:val="clear" w:pos="1701"/>
          <w:tab w:val="clear" w:pos="4004"/>
          <w:tab w:val="num" w:pos="1134"/>
          <w:tab w:val="num" w:pos="1304"/>
        </w:tabs>
        <w:spacing w:before="0" w:after="160" w:line="256" w:lineRule="auto"/>
        <w:ind w:left="1134" w:hanging="1134"/>
        <w:jc w:val="both"/>
      </w:pPr>
      <w:bookmarkStart w:id="3" w:name="_Toc127284342"/>
      <w:bookmarkStart w:id="4" w:name="_Toc131539112"/>
      <w:bookmarkStart w:id="5" w:name="_Toc134705443"/>
      <w:bookmarkStart w:id="6" w:name="_Toc134709637"/>
      <w:bookmarkStart w:id="7" w:name="_Toc134715320"/>
      <w:r w:rsidRPr="00831795">
        <w:rPr>
          <w:i/>
          <w:iCs/>
          <w:lang w:eastAsia="zh-CN"/>
        </w:rPr>
        <w:t>For a CSI report for LTM, the RS configured in the CMR</w:t>
      </w:r>
      <w:bookmarkEnd w:id="3"/>
      <w:bookmarkEnd w:id="4"/>
      <w:r w:rsidRPr="00831795">
        <w:rPr>
          <w:i/>
          <w:iCs/>
          <w:lang w:eastAsia="zh-CN"/>
        </w:rPr>
        <w:t xml:space="preserve"> is associated with a PCI or a logical ID</w:t>
      </w:r>
      <w:r w:rsidR="00C62D09">
        <w:rPr>
          <w:i/>
          <w:iCs/>
          <w:lang w:eastAsia="zh-CN"/>
        </w:rPr>
        <w:t xml:space="preserve"> of a candidate cell</w:t>
      </w:r>
      <w:r w:rsidR="00AC0C2B" w:rsidRPr="00831795">
        <w:rPr>
          <w:i/>
          <w:iCs/>
          <w:lang w:eastAsia="zh-CN"/>
        </w:rPr>
        <w:t>.</w:t>
      </w:r>
      <w:bookmarkEnd w:id="5"/>
      <w:bookmarkEnd w:id="6"/>
      <w:bookmarkEnd w:id="7"/>
    </w:p>
    <w:p w14:paraId="3D42CFFE" w14:textId="77777777" w:rsidR="008D507B" w:rsidRDefault="008D507B" w:rsidP="00E81A83">
      <w:pPr>
        <w:rPr>
          <w:bCs/>
        </w:rPr>
      </w:pPr>
    </w:p>
    <w:p w14:paraId="448986B8" w14:textId="209989A9" w:rsidR="001A1BDB" w:rsidRDefault="004C73E1" w:rsidP="00E81A83">
      <w:pPr>
        <w:rPr>
          <w:lang w:eastAsia="zh-CN"/>
        </w:rPr>
      </w:pPr>
      <w:r>
        <w:rPr>
          <w:bCs/>
        </w:rPr>
        <w:t xml:space="preserve">To support inter-frequency </w:t>
      </w:r>
      <w:r w:rsidR="00005B39">
        <w:rPr>
          <w:bCs/>
        </w:rPr>
        <w:t>measurement, the RF switching gap should be considered</w:t>
      </w:r>
      <w:r w:rsidR="006503B7">
        <w:rPr>
          <w:bCs/>
        </w:rPr>
        <w:t>.</w:t>
      </w:r>
      <w:r w:rsidR="001865BF">
        <w:rPr>
          <w:bCs/>
        </w:rPr>
        <w:t xml:space="preserve"> This can be implemented by introducing </w:t>
      </w:r>
      <w:r w:rsidR="00DE07D2">
        <w:rPr>
          <w:bCs/>
        </w:rPr>
        <w:t xml:space="preserve">RF switching gap for each of the CSI report configuration for LTM or directly </w:t>
      </w:r>
      <w:r w:rsidR="00945586">
        <w:rPr>
          <w:bCs/>
        </w:rPr>
        <w:t>configure multiple measurement ga</w:t>
      </w:r>
      <w:r w:rsidR="00D6106A">
        <w:rPr>
          <w:bCs/>
        </w:rPr>
        <w:t>p</w:t>
      </w:r>
      <w:r w:rsidR="00ED7781">
        <w:rPr>
          <w:bCs/>
        </w:rPr>
        <w:t>.</w:t>
      </w:r>
    </w:p>
    <w:p w14:paraId="1C944B9E" w14:textId="1DD22280" w:rsidR="00106A84" w:rsidRDefault="008C2635" w:rsidP="00106A84">
      <w:pPr>
        <w:rPr>
          <w:lang w:eastAsia="zh-CN"/>
        </w:rPr>
      </w:pPr>
      <w:r>
        <w:rPr>
          <w:lang w:eastAsia="zh-CN"/>
        </w:rPr>
        <w:t xml:space="preserve">With legacy CSI report configuration </w:t>
      </w:r>
      <w:r w:rsidR="00106A84">
        <w:rPr>
          <w:lang w:eastAsia="zh-CN"/>
        </w:rPr>
        <w:t xml:space="preserve">for LTM the UE shall firstly determine a </w:t>
      </w:r>
      <w:r w:rsidR="005446F4">
        <w:rPr>
          <w:lang w:eastAsia="zh-CN"/>
        </w:rPr>
        <w:t xml:space="preserve">DL </w:t>
      </w:r>
      <w:r w:rsidR="00106A84">
        <w:rPr>
          <w:lang w:eastAsia="zh-CN"/>
        </w:rPr>
        <w:t xml:space="preserve">slot for the reception of the candidate cell </w:t>
      </w:r>
      <w:r w:rsidR="00106A84">
        <w:rPr>
          <w:rFonts w:hint="eastAsia"/>
          <w:lang w:eastAsia="zh-CN"/>
        </w:rPr>
        <w:t>RS</w:t>
      </w:r>
      <w:r w:rsidR="00106A84">
        <w:rPr>
          <w:lang w:eastAsia="zh-CN"/>
        </w:rPr>
        <w:t xml:space="preserve"> based on </w:t>
      </w:r>
      <w:r w:rsidR="00106A84" w:rsidRPr="00165DE9">
        <w:rPr>
          <w:i/>
          <w:iCs/>
          <w:lang w:eastAsia="zh-CN"/>
        </w:rPr>
        <w:t xml:space="preserve">CSI reference resource framework </w:t>
      </w:r>
      <w:r w:rsidR="00106A84">
        <w:rPr>
          <w:lang w:eastAsia="zh-CN"/>
        </w:rPr>
        <w:t xml:space="preserve">and apply a gap for RF switching before and after the CSI reference resource to specify the UE and </w:t>
      </w:r>
      <w:proofErr w:type="spellStart"/>
      <w:r w:rsidR="00106A84">
        <w:rPr>
          <w:lang w:eastAsia="zh-CN"/>
        </w:rPr>
        <w:t>gNB</w:t>
      </w:r>
      <w:proofErr w:type="spellEnd"/>
      <w:r w:rsidR="00106A84">
        <w:rPr>
          <w:lang w:eastAsia="zh-CN"/>
        </w:rPr>
        <w:t xml:space="preserve"> behavior. Therefore, the RF switching gap should be explicitly determined to specify the UE behavior in physical layer, which is different from that for L3 measurement.</w:t>
      </w:r>
    </w:p>
    <w:p w14:paraId="5C557659" w14:textId="77777777" w:rsidR="005B0FAC" w:rsidRDefault="005B0FAC" w:rsidP="005B0FAC">
      <w:pPr>
        <w:rPr>
          <w:lang w:eastAsia="zh-CN"/>
        </w:rPr>
      </w:pPr>
      <w:r>
        <w:rPr>
          <w:lang w:eastAsia="zh-CN"/>
        </w:rPr>
        <w:t>Two typical scenarios are identified as inter-frequency mobility as follows:</w:t>
      </w:r>
    </w:p>
    <w:p w14:paraId="55AA1AFC" w14:textId="7C2496A9" w:rsidR="005B0FAC" w:rsidRPr="00560F72" w:rsidRDefault="005B0FAC" w:rsidP="005028A9">
      <w:pPr>
        <w:pStyle w:val="af2"/>
        <w:numPr>
          <w:ilvl w:val="0"/>
          <w:numId w:val="17"/>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560F72">
        <w:rPr>
          <w:rFonts w:ascii="Times New Roman" w:hAnsi="Times New Roman"/>
          <w:b/>
          <w:bCs/>
          <w:lang w:eastAsia="zh-CN"/>
        </w:rPr>
        <w:t>Scenario 1:</w:t>
      </w:r>
      <w:r w:rsidRPr="00560F72">
        <w:rPr>
          <w:rFonts w:ascii="Times New Roman" w:hAnsi="Times New Roman"/>
          <w:lang w:eastAsia="zh-CN"/>
        </w:rPr>
        <w:t xml:space="preserve"> </w:t>
      </w:r>
      <w:r w:rsidRPr="00560F72">
        <w:rPr>
          <w:rFonts w:ascii="Times New Roman" w:hAnsi="Times New Roman"/>
        </w:rPr>
        <w:t xml:space="preserve">The frequency of the measured RS </w:t>
      </w:r>
      <w:r w:rsidR="005214C0">
        <w:rPr>
          <w:rFonts w:ascii="Times New Roman" w:hAnsi="Times New Roman"/>
        </w:rPr>
        <w:t xml:space="preserve">is </w:t>
      </w:r>
      <w:r w:rsidRPr="00560F72">
        <w:rPr>
          <w:rFonts w:ascii="Times New Roman" w:hAnsi="Times New Roman"/>
        </w:rPr>
        <w:t xml:space="preserve">not covered by any of the active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 but </w:t>
      </w:r>
      <w:r w:rsidR="005214C0">
        <w:rPr>
          <w:rFonts w:ascii="Times New Roman" w:hAnsi="Times New Roman"/>
        </w:rPr>
        <w:t xml:space="preserve">is </w:t>
      </w:r>
      <w:r w:rsidRPr="00560F72">
        <w:rPr>
          <w:rFonts w:ascii="Times New Roman" w:hAnsi="Times New Roman"/>
        </w:rPr>
        <w:t xml:space="preserve">covered by some of the configured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w:t>
      </w:r>
    </w:p>
    <w:p w14:paraId="79DA098A" w14:textId="2F4AA32D" w:rsidR="005B0FAC" w:rsidRPr="00560F72" w:rsidRDefault="005B0FAC" w:rsidP="005028A9">
      <w:pPr>
        <w:pStyle w:val="af2"/>
        <w:numPr>
          <w:ilvl w:val="0"/>
          <w:numId w:val="17"/>
        </w:numPr>
        <w:overflowPunct w:val="0"/>
        <w:autoSpaceDE w:val="0"/>
        <w:autoSpaceDN w:val="0"/>
        <w:adjustRightInd w:val="0"/>
        <w:snapToGrid/>
        <w:spacing w:after="120" w:line="240" w:lineRule="auto"/>
        <w:contextualSpacing/>
        <w:jc w:val="both"/>
        <w:textAlignment w:val="baseline"/>
        <w:rPr>
          <w:rFonts w:ascii="Times New Roman" w:hAnsi="Times New Roman"/>
        </w:rPr>
      </w:pPr>
      <w:r w:rsidRPr="00560F72">
        <w:rPr>
          <w:rFonts w:ascii="Times New Roman" w:hAnsi="Times New Roman"/>
          <w:b/>
          <w:bCs/>
          <w:lang w:eastAsia="zh-CN"/>
        </w:rPr>
        <w:t>Scenario 2:</w:t>
      </w:r>
      <w:r w:rsidRPr="00560F72">
        <w:rPr>
          <w:rFonts w:ascii="Times New Roman" w:hAnsi="Times New Roman"/>
        </w:rPr>
        <w:t xml:space="preserve"> The frequency of the measured RS</w:t>
      </w:r>
      <w:r w:rsidR="005214C0">
        <w:rPr>
          <w:rFonts w:ascii="Times New Roman" w:hAnsi="Times New Roman"/>
        </w:rPr>
        <w:t xml:space="preserve"> is</w:t>
      </w:r>
      <w:r w:rsidRPr="00560F72">
        <w:rPr>
          <w:rFonts w:ascii="Times New Roman" w:hAnsi="Times New Roman"/>
        </w:rPr>
        <w:t xml:space="preserve"> not covered by any of the configured BWPs of </w:t>
      </w:r>
      <w:proofErr w:type="spellStart"/>
      <w:r w:rsidRPr="00560F72">
        <w:rPr>
          <w:rFonts w:ascii="Times New Roman" w:hAnsi="Times New Roman"/>
        </w:rPr>
        <w:t>SpCell</w:t>
      </w:r>
      <w:proofErr w:type="spellEnd"/>
      <w:r w:rsidRPr="00560F72">
        <w:rPr>
          <w:rFonts w:ascii="Times New Roman" w:hAnsi="Times New Roman"/>
        </w:rPr>
        <w:t xml:space="preserve"> and </w:t>
      </w:r>
      <w:proofErr w:type="spellStart"/>
      <w:r w:rsidRPr="00560F72">
        <w:rPr>
          <w:rFonts w:ascii="Times New Roman" w:hAnsi="Times New Roman"/>
        </w:rPr>
        <w:t>Scells</w:t>
      </w:r>
      <w:proofErr w:type="spellEnd"/>
      <w:r w:rsidRPr="00560F72">
        <w:rPr>
          <w:rFonts w:ascii="Times New Roman" w:hAnsi="Times New Roman"/>
        </w:rPr>
        <w:t xml:space="preserve"> configured for a UE.</w:t>
      </w:r>
    </w:p>
    <w:p w14:paraId="17E1E02D" w14:textId="64D8892C" w:rsidR="004E5DAF" w:rsidRPr="005B0FAC" w:rsidRDefault="00EC3AE8" w:rsidP="00106A84">
      <w:pPr>
        <w:rPr>
          <w:lang w:eastAsia="zh-CN"/>
        </w:rPr>
      </w:pPr>
      <w:r>
        <w:rPr>
          <w:lang w:eastAsia="zh-CN"/>
        </w:rPr>
        <w:lastRenderedPageBreak/>
        <w:t xml:space="preserve">For scenario 1, the RF switching gap can be implemented by a BWP switching gap as illustrated in </w:t>
      </w:r>
      <w:r>
        <w:rPr>
          <w:lang w:eastAsia="zh-CN"/>
        </w:rPr>
        <w:fldChar w:fldCharType="begin"/>
      </w:r>
      <w:r>
        <w:rPr>
          <w:lang w:eastAsia="zh-CN"/>
        </w:rPr>
        <w:instrText xml:space="preserve"> REF _Ref123652758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r w:rsidR="00892A45">
        <w:rPr>
          <w:lang w:eastAsia="zh-CN"/>
        </w:rPr>
        <w:t xml:space="preserve"> No specification change is required for this scenario. </w:t>
      </w:r>
    </w:p>
    <w:p w14:paraId="5FC0BC5C" w14:textId="4EABB403" w:rsidR="00EC3AE8" w:rsidRDefault="00E333F0" w:rsidP="00EC3AE8">
      <w:r>
        <w:object w:dxaOrig="9697" w:dyaOrig="4405" w14:anchorId="5E7AE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5pt;height:211.05pt" o:ole="">
            <v:imagedata r:id="rId8" o:title=""/>
          </v:shape>
          <o:OLEObject Type="Embed" ProgID="Visio.Drawing.15" ShapeID="_x0000_i1025" DrawAspect="Content" ObjectID="_1745659021" r:id="rId9"/>
        </w:object>
      </w:r>
    </w:p>
    <w:p w14:paraId="000704D8" w14:textId="2B893122" w:rsidR="00EC3AE8" w:rsidRPr="00834CE6" w:rsidRDefault="00EC3AE8" w:rsidP="00EC3AE8">
      <w:pPr>
        <w:pStyle w:val="a5"/>
        <w:rPr>
          <w:lang w:eastAsia="zh-CN"/>
        </w:rPr>
      </w:pPr>
      <w:bookmarkStart w:id="8" w:name="_Ref123652758"/>
      <w:bookmarkStart w:id="9" w:name="OLE_LINK5"/>
      <w:r>
        <w:t xml:space="preserve">Figure </w:t>
      </w:r>
      <w:fldSimple w:instr=" SEQ Figure \* ARABIC ">
        <w:r>
          <w:rPr>
            <w:noProof/>
          </w:rPr>
          <w:t>1</w:t>
        </w:r>
      </w:fldSimple>
      <w:bookmarkEnd w:id="8"/>
      <w:r>
        <w:t xml:space="preserve"> </w:t>
      </w:r>
      <w:r w:rsidR="00935AE2">
        <w:rPr>
          <w:lang w:eastAsia="zh-CN"/>
        </w:rPr>
        <w:t>L1</w:t>
      </w:r>
      <w:r>
        <w:rPr>
          <w:lang w:eastAsia="zh-CN"/>
        </w:rPr>
        <w:t xml:space="preserve"> measurement for scenario 1</w:t>
      </w:r>
    </w:p>
    <w:bookmarkEnd w:id="9"/>
    <w:p w14:paraId="36DF7190" w14:textId="294BF3CC" w:rsidR="007B3549" w:rsidRPr="00EC3AE8" w:rsidRDefault="00E333F0" w:rsidP="003161A4">
      <w:pPr>
        <w:rPr>
          <w:lang w:eastAsia="zh-CN"/>
        </w:rPr>
      </w:pPr>
      <w:r>
        <w:rPr>
          <w:lang w:eastAsia="zh-CN"/>
        </w:rPr>
        <w:t xml:space="preserve">For scenario 2, the UE requires an explicit RF switching gap to switch to the measurement frequency for candidate cell RS reception. Similar with scenario 1, the UE should complete the RF switching before the reception the of candidate cell RSs. An example is provided in </w:t>
      </w:r>
      <w:r w:rsidR="00776DDD">
        <w:rPr>
          <w:lang w:eastAsia="zh-CN"/>
        </w:rPr>
        <w:fldChar w:fldCharType="begin"/>
      </w:r>
      <w:r w:rsidR="00776DDD">
        <w:rPr>
          <w:lang w:eastAsia="zh-CN"/>
        </w:rPr>
        <w:instrText xml:space="preserve"> REF _Ref127279128 \h </w:instrText>
      </w:r>
      <w:r w:rsidR="00776DDD">
        <w:rPr>
          <w:lang w:eastAsia="zh-CN"/>
        </w:rPr>
      </w:r>
      <w:r w:rsidR="00776DDD">
        <w:rPr>
          <w:lang w:eastAsia="zh-CN"/>
        </w:rPr>
        <w:fldChar w:fldCharType="separate"/>
      </w:r>
      <w:r w:rsidR="00776DDD">
        <w:t xml:space="preserve">Figure </w:t>
      </w:r>
      <w:r w:rsidR="00776DDD">
        <w:rPr>
          <w:noProof/>
        </w:rPr>
        <w:t>2</w:t>
      </w:r>
      <w:r w:rsidR="00776DDD">
        <w:rPr>
          <w:lang w:eastAsia="zh-CN"/>
        </w:rPr>
        <w:fldChar w:fldCharType="end"/>
      </w:r>
      <w:r w:rsidR="00EF7C5A">
        <w:rPr>
          <w:lang w:eastAsia="zh-CN"/>
        </w:rPr>
        <w:t>.</w:t>
      </w:r>
      <w:r w:rsidR="007870C6">
        <w:rPr>
          <w:lang w:eastAsia="zh-CN"/>
        </w:rPr>
        <w:t xml:space="preserve"> A GAP is added before the reception of the RS in CMR and after the reception of the RS corresponding to the triggered CSI</w:t>
      </w:r>
      <w:r w:rsidR="00D13490">
        <w:rPr>
          <w:lang w:eastAsia="zh-CN"/>
        </w:rPr>
        <w:t xml:space="preserve"> report</w:t>
      </w:r>
      <w:r w:rsidR="002E16CB">
        <w:rPr>
          <w:lang w:eastAsia="zh-CN"/>
        </w:rPr>
        <w:t xml:space="preserve"> for the RF to tune between the two frequencies</w:t>
      </w:r>
      <w:r w:rsidR="00054164">
        <w:rPr>
          <w:lang w:eastAsia="zh-CN"/>
        </w:rPr>
        <w:t>.</w:t>
      </w:r>
    </w:p>
    <w:p w14:paraId="671E59F7" w14:textId="4ED0DB17" w:rsidR="00E163A0" w:rsidRDefault="00935AE2" w:rsidP="003161A4">
      <w:r>
        <w:object w:dxaOrig="10548" w:dyaOrig="3673" w14:anchorId="5496123C">
          <v:shape id="_x0000_i1026" type="#_x0000_t75" style="width:465.2pt;height:161.3pt" o:ole="">
            <v:imagedata r:id="rId10" o:title=""/>
          </v:shape>
          <o:OLEObject Type="Embed" ProgID="Visio.Drawing.15" ShapeID="_x0000_i1026" DrawAspect="Content" ObjectID="_1745659022" r:id="rId11"/>
        </w:object>
      </w:r>
    </w:p>
    <w:p w14:paraId="09D6EC7D" w14:textId="60079DF7" w:rsidR="00FE03E0" w:rsidRPr="00834CE6" w:rsidRDefault="00FE03E0" w:rsidP="00FE03E0">
      <w:pPr>
        <w:pStyle w:val="a5"/>
        <w:rPr>
          <w:lang w:eastAsia="zh-CN"/>
        </w:rPr>
      </w:pPr>
      <w:bookmarkStart w:id="10" w:name="_Ref127279128"/>
      <w:r>
        <w:t xml:space="preserve">Figure </w:t>
      </w:r>
      <w:fldSimple w:instr=" SEQ Figure \* ARABIC ">
        <w:r>
          <w:rPr>
            <w:noProof/>
          </w:rPr>
          <w:t>2</w:t>
        </w:r>
      </w:fldSimple>
      <w:bookmarkEnd w:id="10"/>
      <w:r>
        <w:t xml:space="preserve"> </w:t>
      </w:r>
      <w:r>
        <w:rPr>
          <w:lang w:eastAsia="zh-CN"/>
        </w:rPr>
        <w:t>L1 measurement for scenario 2</w:t>
      </w:r>
    </w:p>
    <w:p w14:paraId="42C65D16" w14:textId="6B43119E" w:rsidR="00225FFF" w:rsidRPr="0083696E" w:rsidRDefault="00225FFF" w:rsidP="00225FFF">
      <w:pPr>
        <w:pStyle w:val="Proposal"/>
        <w:tabs>
          <w:tab w:val="clear" w:pos="1701"/>
          <w:tab w:val="num" w:pos="4004"/>
        </w:tabs>
        <w:spacing w:before="0" w:after="160" w:line="256" w:lineRule="auto"/>
        <w:jc w:val="both"/>
        <w:rPr>
          <w:rFonts w:ascii="Times New Roman" w:hAnsi="Times New Roman" w:cs="Times New Roman"/>
          <w:lang w:val="en-US" w:eastAsia="zh-CN"/>
        </w:rPr>
      </w:pPr>
    </w:p>
    <w:p w14:paraId="27674BF9" w14:textId="272D2296" w:rsidR="002C5EAD" w:rsidRDefault="008D0A4F" w:rsidP="00EE24E9">
      <w:pPr>
        <w:rPr>
          <w:lang w:eastAsia="zh-CN"/>
        </w:rPr>
      </w:pPr>
      <w:r w:rsidRPr="00EE24E9">
        <w:rPr>
          <w:lang w:eastAsia="zh-CN"/>
        </w:rPr>
        <w:t xml:space="preserve">Another option is to introduce </w:t>
      </w:r>
      <w:r w:rsidR="006D6EA4" w:rsidRPr="00EE24E9">
        <w:rPr>
          <w:lang w:eastAsia="zh-CN"/>
        </w:rPr>
        <w:t>measurement</w:t>
      </w:r>
      <w:r w:rsidR="00EE24E9">
        <w:rPr>
          <w:lang w:eastAsia="zh-CN"/>
        </w:rPr>
        <w:t xml:space="preserve"> gap</w:t>
      </w:r>
      <w:r w:rsidR="006D6EA4" w:rsidRPr="00EE24E9">
        <w:rPr>
          <w:lang w:eastAsia="zh-CN"/>
        </w:rPr>
        <w:t xml:space="preserve"> for L1 </w:t>
      </w:r>
      <w:r w:rsidR="00E469C0">
        <w:rPr>
          <w:lang w:eastAsia="zh-CN"/>
        </w:rPr>
        <w:t>measurement for LTM</w:t>
      </w:r>
      <w:r w:rsidR="007C0F50">
        <w:rPr>
          <w:lang w:eastAsia="zh-CN"/>
        </w:rPr>
        <w:t>, and the RF switching gap is covered by each of the configured measurement gap</w:t>
      </w:r>
      <w:r w:rsidR="00FC700C">
        <w:rPr>
          <w:lang w:eastAsia="zh-CN"/>
        </w:rPr>
        <w:t xml:space="preserve">. Each measurement gap is consisted of one or more continues </w:t>
      </w:r>
      <w:r w:rsidR="008E5DB0">
        <w:rPr>
          <w:lang w:eastAsia="zh-CN"/>
        </w:rPr>
        <w:t>DL slots</w:t>
      </w:r>
      <w:r w:rsidR="0064762E">
        <w:rPr>
          <w:lang w:eastAsia="zh-CN"/>
        </w:rPr>
        <w:t xml:space="preserve"> and configured by RRC parameter</w:t>
      </w:r>
      <w:r w:rsidR="00BE7AC6">
        <w:rPr>
          <w:lang w:eastAsia="zh-CN"/>
        </w:rPr>
        <w:t xml:space="preserve">, and each CSI report configuration for LTM is associated with a measurement gap </w:t>
      </w:r>
      <w:r w:rsidR="00E70F23">
        <w:rPr>
          <w:lang w:eastAsia="zh-CN"/>
        </w:rPr>
        <w:t>to obtain the corresponding beam report</w:t>
      </w:r>
      <w:r w:rsidR="009B2690">
        <w:rPr>
          <w:lang w:eastAsia="zh-CN"/>
        </w:rPr>
        <w:t>.</w:t>
      </w:r>
      <w:r w:rsidR="00E65879">
        <w:rPr>
          <w:lang w:eastAsia="zh-CN"/>
        </w:rPr>
        <w:t xml:space="preserve"> To </w:t>
      </w:r>
      <w:r w:rsidR="00E836C8">
        <w:rPr>
          <w:lang w:eastAsia="zh-CN"/>
        </w:rPr>
        <w:t xml:space="preserve">reduce the measurement overhead, </w:t>
      </w:r>
      <w:r w:rsidR="00B8148F">
        <w:rPr>
          <w:lang w:eastAsia="zh-CN"/>
        </w:rPr>
        <w:t xml:space="preserve">all the resources from different candidate cells configured for a CSI report for LTM </w:t>
      </w:r>
      <w:r w:rsidR="00F264C3">
        <w:rPr>
          <w:lang w:eastAsia="zh-CN"/>
        </w:rPr>
        <w:t xml:space="preserve">can </w:t>
      </w:r>
      <w:r w:rsidR="00B8148F">
        <w:rPr>
          <w:lang w:eastAsia="zh-CN"/>
        </w:rPr>
        <w:t xml:space="preserve">be </w:t>
      </w:r>
      <w:r w:rsidR="009D51AA">
        <w:rPr>
          <w:lang w:eastAsia="zh-CN"/>
        </w:rPr>
        <w:t>covered by a same measurement ga</w:t>
      </w:r>
      <w:r w:rsidR="005D6D77">
        <w:rPr>
          <w:lang w:eastAsia="zh-CN"/>
        </w:rPr>
        <w:t>p</w:t>
      </w:r>
      <w:r w:rsidR="00C53393">
        <w:rPr>
          <w:lang w:eastAsia="zh-CN"/>
        </w:rPr>
        <w:t>.</w:t>
      </w:r>
    </w:p>
    <w:p w14:paraId="0D7ECCDE" w14:textId="77777777" w:rsidR="00C53393" w:rsidRDefault="00C53393" w:rsidP="00EE24E9">
      <w:pPr>
        <w:rPr>
          <w:lang w:eastAsia="zh-CN"/>
        </w:rPr>
      </w:pPr>
    </w:p>
    <w:p w14:paraId="2EF55D28" w14:textId="42D41EDF" w:rsidR="00217A2F" w:rsidRDefault="00217A2F" w:rsidP="007D6B83">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i/>
          <w:iCs/>
          <w:lang w:val="en-US" w:eastAsia="zh-CN"/>
        </w:rPr>
      </w:pPr>
      <w:bookmarkStart w:id="11" w:name="_Toc134709639"/>
      <w:bookmarkStart w:id="12" w:name="_Toc134715321"/>
      <w:bookmarkStart w:id="13" w:name="_Toc134705445"/>
      <w:r>
        <w:rPr>
          <w:rFonts w:cstheme="minorHAnsi"/>
          <w:i/>
          <w:iCs/>
          <w:lang w:val="en-US" w:eastAsia="zh-CN"/>
        </w:rPr>
        <w:t xml:space="preserve">Considering the following two options </w:t>
      </w:r>
      <w:r w:rsidR="009A6F3C">
        <w:rPr>
          <w:rFonts w:cstheme="minorHAnsi"/>
          <w:i/>
          <w:iCs/>
          <w:lang w:val="en-US" w:eastAsia="zh-CN"/>
        </w:rPr>
        <w:t xml:space="preserve">for </w:t>
      </w:r>
      <w:r w:rsidR="00157D38">
        <w:rPr>
          <w:rFonts w:cstheme="minorHAnsi"/>
          <w:i/>
          <w:iCs/>
          <w:lang w:val="en-US" w:eastAsia="zh-CN"/>
        </w:rPr>
        <w:t>CSI report for LTM</w:t>
      </w:r>
      <w:bookmarkEnd w:id="11"/>
      <w:bookmarkEnd w:id="12"/>
    </w:p>
    <w:p w14:paraId="1FBE54AE" w14:textId="1588487F" w:rsidR="00217A2F" w:rsidRDefault="009A6F3C" w:rsidP="00150927">
      <w:pPr>
        <w:pStyle w:val="Proposal"/>
        <w:numPr>
          <w:ilvl w:val="0"/>
          <w:numId w:val="34"/>
        </w:numPr>
        <w:tabs>
          <w:tab w:val="clear" w:pos="1701"/>
        </w:tabs>
        <w:spacing w:before="0" w:after="160" w:line="256" w:lineRule="auto"/>
        <w:jc w:val="both"/>
        <w:rPr>
          <w:i/>
          <w:iCs/>
          <w:lang w:val="en-US" w:eastAsia="zh-CN"/>
        </w:rPr>
      </w:pPr>
      <w:bookmarkStart w:id="14" w:name="_Toc134709640"/>
      <w:bookmarkStart w:id="15" w:name="_Toc134715322"/>
      <w:r>
        <w:rPr>
          <w:i/>
          <w:iCs/>
          <w:lang w:val="en-US" w:eastAsia="zh-CN"/>
        </w:rPr>
        <w:lastRenderedPageBreak/>
        <w:t xml:space="preserve">Option 1: </w:t>
      </w:r>
      <w:r w:rsidR="00217A2F">
        <w:rPr>
          <w:i/>
          <w:iCs/>
          <w:lang w:val="en-US" w:eastAsia="zh-CN"/>
        </w:rPr>
        <w:t>Introduce a RF switching gap for CSI report configured for LTM for inter-frequency measurement.</w:t>
      </w:r>
      <w:bookmarkEnd w:id="14"/>
      <w:bookmarkEnd w:id="15"/>
    </w:p>
    <w:p w14:paraId="223D0676" w14:textId="5D658E3A" w:rsidR="00225FFF" w:rsidRPr="00BF33B4" w:rsidRDefault="009A6F3C" w:rsidP="00150927">
      <w:pPr>
        <w:pStyle w:val="Proposal"/>
        <w:numPr>
          <w:ilvl w:val="0"/>
          <w:numId w:val="34"/>
        </w:numPr>
        <w:tabs>
          <w:tab w:val="clear" w:pos="1701"/>
          <w:tab w:val="num" w:pos="4004"/>
        </w:tabs>
        <w:spacing w:before="0" w:after="160" w:line="256" w:lineRule="auto"/>
        <w:jc w:val="both"/>
        <w:rPr>
          <w:rFonts w:cstheme="minorHAnsi"/>
          <w:i/>
          <w:iCs/>
          <w:lang w:val="en-US" w:eastAsia="zh-CN"/>
        </w:rPr>
      </w:pPr>
      <w:bookmarkStart w:id="16" w:name="_Toc134709641"/>
      <w:bookmarkStart w:id="17" w:name="_Toc134715323"/>
      <w:r>
        <w:rPr>
          <w:rFonts w:cstheme="minorHAnsi"/>
          <w:i/>
          <w:iCs/>
          <w:lang w:val="en-US" w:eastAsia="zh-CN"/>
        </w:rPr>
        <w:t>Option 2:</w:t>
      </w:r>
      <w:r w:rsidR="00150927">
        <w:rPr>
          <w:rFonts w:cstheme="minorHAnsi"/>
          <w:i/>
          <w:iCs/>
          <w:lang w:val="en-US" w:eastAsia="zh-CN"/>
        </w:rPr>
        <w:t xml:space="preserve"> </w:t>
      </w:r>
      <w:r w:rsidR="007D6B83" w:rsidRPr="00BF33B4">
        <w:rPr>
          <w:rFonts w:cstheme="minorHAnsi"/>
          <w:i/>
          <w:iCs/>
          <w:lang w:val="en-US" w:eastAsia="zh-CN"/>
        </w:rPr>
        <w:t xml:space="preserve">A UE can be configured with </w:t>
      </w:r>
      <w:r w:rsidR="00A33328" w:rsidRPr="00BF33B4">
        <w:rPr>
          <w:rFonts w:cstheme="minorHAnsi"/>
          <w:i/>
          <w:iCs/>
          <w:lang w:val="en-US" w:eastAsia="zh-CN"/>
        </w:rPr>
        <w:t xml:space="preserve">multiple measurement gaps for L1 measurement for LTM, and each CSI report for LTM is associated with a measurement gap to obtain the </w:t>
      </w:r>
      <w:r w:rsidR="00EF361D" w:rsidRPr="00BF33B4">
        <w:rPr>
          <w:rFonts w:cstheme="minorHAnsi"/>
          <w:i/>
          <w:iCs/>
          <w:lang w:val="en-US" w:eastAsia="zh-CN"/>
        </w:rPr>
        <w:t>corresponding beam report</w:t>
      </w:r>
      <w:r w:rsidR="00C22B17" w:rsidRPr="00BF33B4">
        <w:rPr>
          <w:rFonts w:cstheme="minorHAnsi"/>
          <w:i/>
          <w:iCs/>
          <w:lang w:val="en-US" w:eastAsia="zh-CN"/>
        </w:rPr>
        <w:t>.</w:t>
      </w:r>
      <w:bookmarkEnd w:id="13"/>
      <w:bookmarkEnd w:id="16"/>
      <w:bookmarkEnd w:id="17"/>
    </w:p>
    <w:p w14:paraId="08265016" w14:textId="77777777" w:rsidR="00A0447A" w:rsidRPr="00FE03E0" w:rsidRDefault="00A0447A" w:rsidP="001C6612">
      <w:pPr>
        <w:pStyle w:val="Proposal"/>
        <w:tabs>
          <w:tab w:val="clear" w:pos="1701"/>
          <w:tab w:val="num" w:pos="1304"/>
        </w:tabs>
        <w:spacing w:before="0" w:after="160" w:line="256" w:lineRule="auto"/>
        <w:jc w:val="both"/>
        <w:rPr>
          <w:i/>
          <w:iCs/>
          <w:lang w:val="en-US" w:eastAsia="zh-CN"/>
        </w:rPr>
      </w:pPr>
    </w:p>
    <w:p w14:paraId="1B7925AA" w14:textId="402E395A" w:rsidR="00CA1064" w:rsidRDefault="00B62270" w:rsidP="00B62270">
      <w:pPr>
        <w:pStyle w:val="2"/>
        <w:rPr>
          <w:lang w:eastAsia="zh-CN"/>
        </w:rPr>
      </w:pPr>
      <w:r>
        <w:rPr>
          <w:lang w:eastAsia="zh-CN"/>
        </w:rPr>
        <w:t xml:space="preserve">Beam measurement and beam report for </w:t>
      </w:r>
      <w:r w:rsidR="00264122">
        <w:rPr>
          <w:rFonts w:hint="eastAsia"/>
          <w:lang w:eastAsia="zh-CN"/>
        </w:rPr>
        <w:t>LTM</w:t>
      </w:r>
    </w:p>
    <w:p w14:paraId="3FCFCE66" w14:textId="0F8659D9" w:rsidR="00C96599" w:rsidRDefault="00B13210" w:rsidP="00D44A7A">
      <w:pPr>
        <w:rPr>
          <w:lang w:eastAsia="zh-CN"/>
        </w:rPr>
      </w:pPr>
      <w:r>
        <w:rPr>
          <w:lang w:eastAsia="zh-CN"/>
        </w:rPr>
        <w:t>One study point of L1 measurement for L1/L2 mobility is whether RS other than SSB can be used for L1 measurement of candidate cell</w:t>
      </w:r>
      <w:r w:rsidR="00DF781E">
        <w:rPr>
          <w:lang w:eastAsia="zh-CN"/>
        </w:rPr>
        <w:t>s</w:t>
      </w:r>
      <w:r>
        <w:rPr>
          <w:lang w:eastAsia="zh-CN"/>
        </w:rPr>
        <w:t>.</w:t>
      </w:r>
      <w:r w:rsidR="00C4183F">
        <w:rPr>
          <w:lang w:eastAsia="zh-CN"/>
        </w:rPr>
        <w:t xml:space="preserve"> </w:t>
      </w:r>
      <w:r w:rsidR="007766DD">
        <w:rPr>
          <w:lang w:eastAsia="zh-CN"/>
        </w:rPr>
        <w:t>In R</w:t>
      </w:r>
      <w:r w:rsidR="00006B15">
        <w:rPr>
          <w:lang w:eastAsia="zh-CN"/>
        </w:rPr>
        <w:t>el-</w:t>
      </w:r>
      <w:r w:rsidR="007766DD">
        <w:rPr>
          <w:lang w:eastAsia="zh-CN"/>
        </w:rPr>
        <w:t xml:space="preserve">17 inter-cell </w:t>
      </w:r>
      <w:r w:rsidR="00743FCB">
        <w:rPr>
          <w:lang w:eastAsia="zh-CN"/>
        </w:rPr>
        <w:t>beam management</w:t>
      </w:r>
      <w:r w:rsidR="007766DD">
        <w:rPr>
          <w:lang w:eastAsia="zh-CN"/>
        </w:rPr>
        <w:t xml:space="preserve">, only SSB from </w:t>
      </w:r>
      <w:r w:rsidR="008840B0">
        <w:rPr>
          <w:lang w:eastAsia="zh-CN"/>
        </w:rPr>
        <w:t>additional</w:t>
      </w:r>
      <w:r w:rsidR="007766DD">
        <w:rPr>
          <w:lang w:eastAsia="zh-CN"/>
        </w:rPr>
        <w:t xml:space="preserve"> cell</w:t>
      </w:r>
      <w:r w:rsidR="00E47D0E">
        <w:rPr>
          <w:lang w:eastAsia="zh-CN"/>
        </w:rPr>
        <w:t>s</w:t>
      </w:r>
      <w:r w:rsidR="007766DD">
        <w:rPr>
          <w:lang w:eastAsia="zh-CN"/>
        </w:rPr>
        <w:t xml:space="preserve"> </w:t>
      </w:r>
      <w:r w:rsidR="00471A5D">
        <w:rPr>
          <w:lang w:eastAsia="zh-CN"/>
        </w:rPr>
        <w:t>can be</w:t>
      </w:r>
      <w:r w:rsidR="007766DD">
        <w:rPr>
          <w:lang w:eastAsia="zh-CN"/>
        </w:rPr>
        <w:t xml:space="preserve"> </w:t>
      </w:r>
      <w:r w:rsidR="003C4205">
        <w:rPr>
          <w:lang w:eastAsia="zh-CN"/>
        </w:rPr>
        <w:t xml:space="preserve">configured </w:t>
      </w:r>
      <w:r w:rsidR="007766DD">
        <w:rPr>
          <w:lang w:eastAsia="zh-CN"/>
        </w:rPr>
        <w:t xml:space="preserve">for inter-cell measurement. The benefit for reusing SSB for </w:t>
      </w:r>
      <w:r w:rsidR="00391F7B">
        <w:rPr>
          <w:lang w:eastAsia="zh-CN"/>
        </w:rPr>
        <w:t>LTM</w:t>
      </w:r>
      <w:r w:rsidR="007766DD">
        <w:rPr>
          <w:lang w:eastAsia="zh-CN"/>
        </w:rPr>
        <w:t xml:space="preserve"> measurement in R</w:t>
      </w:r>
      <w:r w:rsidR="00A829D2">
        <w:rPr>
          <w:lang w:eastAsia="zh-CN"/>
        </w:rPr>
        <w:t>el</w:t>
      </w:r>
      <w:r w:rsidR="008D40BC">
        <w:rPr>
          <w:lang w:eastAsia="zh-CN"/>
        </w:rPr>
        <w:t>-</w:t>
      </w:r>
      <w:r w:rsidR="007766DD">
        <w:rPr>
          <w:lang w:eastAsia="zh-CN"/>
        </w:rPr>
        <w:t xml:space="preserve">18 is that SSB is independent of BWP configuration </w:t>
      </w:r>
      <w:r w:rsidR="00B923CF">
        <w:rPr>
          <w:lang w:eastAsia="zh-CN"/>
        </w:rPr>
        <w:t>for each candidate</w:t>
      </w:r>
      <w:r w:rsidR="007766DD">
        <w:rPr>
          <w:lang w:eastAsia="zh-CN"/>
        </w:rPr>
        <w:t xml:space="preserve"> cell. This makes the CSI configuration and CSI measurement easier for </w:t>
      </w:r>
      <w:r w:rsidR="00816798">
        <w:rPr>
          <w:lang w:eastAsia="zh-CN"/>
        </w:rPr>
        <w:t>LTM</w:t>
      </w:r>
      <w:r w:rsidR="007766DD">
        <w:rPr>
          <w:lang w:eastAsia="zh-CN"/>
        </w:rPr>
        <w:t xml:space="preserve">. </w:t>
      </w:r>
      <w:r w:rsidR="00C4183F">
        <w:rPr>
          <w:lang w:eastAsia="zh-CN"/>
        </w:rPr>
        <w:t>In legacy L3 based mobility, CSI-RS for mobility</w:t>
      </w:r>
      <w:r w:rsidR="00A33E9C">
        <w:rPr>
          <w:lang w:eastAsia="zh-CN"/>
        </w:rPr>
        <w:t>, which is configured in the serving cell,</w:t>
      </w:r>
      <w:r w:rsidR="00C4183F">
        <w:rPr>
          <w:lang w:eastAsia="zh-CN"/>
        </w:rPr>
        <w:t xml:space="preserve"> can be used for L3 measurement for neighboring cells</w:t>
      </w:r>
      <w:r w:rsidR="007249B3">
        <w:rPr>
          <w:lang w:eastAsia="zh-CN"/>
        </w:rPr>
        <w:t xml:space="preserve"> and each CSI-RS for mobility is associated with a SSB of a neighboring cell</w:t>
      </w:r>
      <w:r w:rsidR="00C4183F">
        <w:rPr>
          <w:lang w:eastAsia="zh-CN"/>
        </w:rPr>
        <w:t>. L</w:t>
      </w:r>
      <w:r w:rsidR="00514923">
        <w:rPr>
          <w:lang w:eastAsia="zh-CN"/>
        </w:rPr>
        <w:t>TM</w:t>
      </w:r>
      <w:r w:rsidR="00C4183F">
        <w:rPr>
          <w:lang w:eastAsia="zh-CN"/>
        </w:rPr>
        <w:t xml:space="preserve"> focus</w:t>
      </w:r>
      <w:r w:rsidR="007766DD">
        <w:rPr>
          <w:lang w:eastAsia="zh-CN"/>
        </w:rPr>
        <w:t>es</w:t>
      </w:r>
      <w:r w:rsidR="00C4183F">
        <w:rPr>
          <w:lang w:eastAsia="zh-CN"/>
        </w:rPr>
        <w:t xml:space="preserve"> </w:t>
      </w:r>
      <w:r w:rsidR="00446B58">
        <w:rPr>
          <w:lang w:eastAsia="zh-CN"/>
        </w:rPr>
        <w:t xml:space="preserve">primarily </w:t>
      </w:r>
      <w:r w:rsidR="00C4183F">
        <w:rPr>
          <w:lang w:eastAsia="zh-CN"/>
        </w:rPr>
        <w:t xml:space="preserve">on FR2 for handover latency reduction </w:t>
      </w:r>
      <w:r w:rsidR="00446B58">
        <w:rPr>
          <w:lang w:eastAsia="zh-CN"/>
        </w:rPr>
        <w:t xml:space="preserve">when </w:t>
      </w:r>
      <w:proofErr w:type="gramStart"/>
      <w:r w:rsidR="00446B58">
        <w:rPr>
          <w:lang w:eastAsia="zh-CN"/>
        </w:rPr>
        <w:t xml:space="preserve">a large number </w:t>
      </w:r>
      <w:r w:rsidR="007E2AF1">
        <w:rPr>
          <w:lang w:eastAsia="zh-CN"/>
        </w:rPr>
        <w:t>of</w:t>
      </w:r>
      <w:proofErr w:type="gramEnd"/>
      <w:r w:rsidR="007E2AF1">
        <w:rPr>
          <w:lang w:eastAsia="zh-CN"/>
        </w:rPr>
        <w:t xml:space="preserve"> potential beams</w:t>
      </w:r>
      <w:r w:rsidR="00446B58">
        <w:rPr>
          <w:lang w:eastAsia="zh-CN"/>
        </w:rPr>
        <w:t xml:space="preserve"> are to be measured</w:t>
      </w:r>
      <w:r w:rsidR="007E2AF1">
        <w:rPr>
          <w:lang w:eastAsia="zh-CN"/>
        </w:rPr>
        <w:t>.</w:t>
      </w:r>
      <w:r w:rsidR="00A77B3F">
        <w:rPr>
          <w:lang w:eastAsia="zh-CN"/>
        </w:rPr>
        <w:t xml:space="preserve"> In order to reduce the HO latency, the TCI state used for the target cell is expected to be configured before or along with the </w:t>
      </w:r>
      <w:r w:rsidR="00514923">
        <w:rPr>
          <w:lang w:eastAsia="zh-CN"/>
        </w:rPr>
        <w:t>LTM triggering</w:t>
      </w:r>
      <w:r w:rsidR="00A77B3F">
        <w:rPr>
          <w:lang w:eastAsia="zh-CN"/>
        </w:rPr>
        <w:t xml:space="preserve"> command.</w:t>
      </w:r>
      <w:r w:rsidR="00ED1C6D">
        <w:rPr>
          <w:lang w:eastAsia="zh-CN"/>
        </w:rPr>
        <w:t xml:space="preserve"> The TCI state </w:t>
      </w:r>
      <w:r w:rsidR="0051752A">
        <w:rPr>
          <w:lang w:eastAsia="zh-CN"/>
        </w:rPr>
        <w:t>will be</w:t>
      </w:r>
      <w:r w:rsidR="00ED1C6D">
        <w:rPr>
          <w:lang w:eastAsia="zh-CN"/>
        </w:rPr>
        <w:t xml:space="preserve"> </w:t>
      </w:r>
      <w:r w:rsidR="00BE2668">
        <w:rPr>
          <w:lang w:eastAsia="zh-CN"/>
        </w:rPr>
        <w:t xml:space="preserve">directly </w:t>
      </w:r>
      <w:r w:rsidR="00ED1C6D">
        <w:rPr>
          <w:lang w:eastAsia="zh-CN"/>
        </w:rPr>
        <w:t xml:space="preserve">used </w:t>
      </w:r>
      <w:r w:rsidR="00446B58">
        <w:rPr>
          <w:lang w:eastAsia="zh-CN"/>
        </w:rPr>
        <w:t>for</w:t>
      </w:r>
      <w:r w:rsidR="00BE2668">
        <w:rPr>
          <w:lang w:eastAsia="zh-CN"/>
        </w:rPr>
        <w:t xml:space="preserve"> data transmission in the new serving cell</w:t>
      </w:r>
      <w:r w:rsidR="00ED1C6D">
        <w:rPr>
          <w:lang w:eastAsia="zh-CN"/>
        </w:rPr>
        <w:t>.</w:t>
      </w:r>
      <w:r w:rsidR="0076389C">
        <w:rPr>
          <w:lang w:eastAsia="zh-CN"/>
        </w:rPr>
        <w:t xml:space="preserve"> </w:t>
      </w:r>
      <w:r w:rsidR="003B42BF">
        <w:rPr>
          <w:lang w:eastAsia="zh-CN"/>
        </w:rPr>
        <w:t xml:space="preserve">With </w:t>
      </w:r>
      <w:r w:rsidR="00893A29">
        <w:rPr>
          <w:lang w:eastAsia="zh-CN"/>
        </w:rPr>
        <w:t>Rel-15</w:t>
      </w:r>
      <w:r w:rsidR="0076389C">
        <w:rPr>
          <w:lang w:eastAsia="zh-CN"/>
        </w:rPr>
        <w:t xml:space="preserve"> QCL framework</w:t>
      </w:r>
      <w:r w:rsidR="003B45D1">
        <w:rPr>
          <w:lang w:eastAsia="zh-CN"/>
        </w:rPr>
        <w:t xml:space="preserve">, </w:t>
      </w:r>
      <w:r w:rsidR="00490A3F">
        <w:rPr>
          <w:lang w:eastAsia="zh-CN"/>
        </w:rPr>
        <w:t>the indicated TCI state shall indicate a QCL-</w:t>
      </w:r>
      <w:proofErr w:type="spellStart"/>
      <w:r w:rsidR="00490A3F">
        <w:rPr>
          <w:lang w:eastAsia="zh-CN"/>
        </w:rPr>
        <w:t>TypeA</w:t>
      </w:r>
      <w:proofErr w:type="spellEnd"/>
      <w:r w:rsidR="00490A3F">
        <w:rPr>
          <w:lang w:eastAsia="zh-CN"/>
        </w:rPr>
        <w:t xml:space="preserve"> TRS as well as a QCL-</w:t>
      </w:r>
      <w:proofErr w:type="spellStart"/>
      <w:r w:rsidR="00490A3F">
        <w:rPr>
          <w:lang w:eastAsia="zh-CN"/>
        </w:rPr>
        <w:t>TypeD</w:t>
      </w:r>
      <w:proofErr w:type="spellEnd"/>
      <w:r w:rsidR="00490A3F">
        <w:rPr>
          <w:lang w:eastAsia="zh-CN"/>
        </w:rPr>
        <w:t xml:space="preserve"> RS</w:t>
      </w:r>
      <w:r w:rsidR="00075F7B">
        <w:rPr>
          <w:lang w:eastAsia="zh-CN"/>
        </w:rPr>
        <w:t>, which can be a TRS or a CSI-RS for beam management</w:t>
      </w:r>
      <w:r w:rsidR="00551F5D">
        <w:rPr>
          <w:lang w:eastAsia="zh-CN"/>
        </w:rPr>
        <w:t>.</w:t>
      </w:r>
      <w:r w:rsidR="00490A3F">
        <w:rPr>
          <w:lang w:eastAsia="zh-CN"/>
        </w:rPr>
        <w:t xml:space="preserve"> TRS and </w:t>
      </w:r>
      <w:r w:rsidR="00D42430">
        <w:rPr>
          <w:lang w:eastAsia="zh-CN"/>
        </w:rPr>
        <w:t>CSI-RS for beam management</w:t>
      </w:r>
      <w:r w:rsidR="00490A3F">
        <w:rPr>
          <w:lang w:eastAsia="zh-CN"/>
        </w:rPr>
        <w:t xml:space="preserve"> can be further </w:t>
      </w:r>
      <w:proofErr w:type="spellStart"/>
      <w:r w:rsidR="00490A3F">
        <w:rPr>
          <w:lang w:eastAsia="zh-CN"/>
        </w:rPr>
        <w:t>QCLed</w:t>
      </w:r>
      <w:proofErr w:type="spellEnd"/>
      <w:r w:rsidR="00490A3F">
        <w:rPr>
          <w:lang w:eastAsia="zh-CN"/>
        </w:rPr>
        <w:t xml:space="preserve"> with a</w:t>
      </w:r>
      <w:r w:rsidR="00E8102A">
        <w:rPr>
          <w:lang w:eastAsia="zh-CN"/>
        </w:rPr>
        <w:t>n SSB of the serving cell or an SSB of a</w:t>
      </w:r>
      <w:r w:rsidR="007766DD">
        <w:rPr>
          <w:lang w:eastAsia="zh-CN"/>
        </w:rPr>
        <w:t>n</w:t>
      </w:r>
      <w:r w:rsidR="00E8102A">
        <w:rPr>
          <w:lang w:eastAsia="zh-CN"/>
        </w:rPr>
        <w:t xml:space="preserve"> additional cell</w:t>
      </w:r>
      <w:r w:rsidR="00862477">
        <w:rPr>
          <w:lang w:eastAsia="zh-CN"/>
        </w:rPr>
        <w:t xml:space="preserve">. </w:t>
      </w:r>
    </w:p>
    <w:p w14:paraId="059867D9" w14:textId="530DBE99" w:rsidR="00B13210" w:rsidRDefault="00D123EB" w:rsidP="00D44A7A">
      <w:pPr>
        <w:rPr>
          <w:lang w:eastAsia="zh-CN"/>
        </w:rPr>
      </w:pPr>
      <w:r>
        <w:rPr>
          <w:lang w:eastAsia="zh-CN"/>
        </w:rPr>
        <w:t>To help the TCI state indication or configuration for the new serving cell</w:t>
      </w:r>
      <w:r w:rsidR="005835FA">
        <w:rPr>
          <w:lang w:eastAsia="zh-CN"/>
        </w:rPr>
        <w:t xml:space="preserve">, CSI-RS for beam management of a candidate cell can be supported for </w:t>
      </w:r>
      <w:r w:rsidR="005631C2">
        <w:rPr>
          <w:lang w:eastAsia="zh-CN"/>
        </w:rPr>
        <w:t>L1 measurement for LTM</w:t>
      </w:r>
      <w:r w:rsidR="002849D2">
        <w:rPr>
          <w:lang w:eastAsia="zh-CN"/>
        </w:rPr>
        <w:t>.</w:t>
      </w:r>
      <w:r w:rsidR="0097778C">
        <w:rPr>
          <w:lang w:eastAsia="zh-CN"/>
        </w:rPr>
        <w:t xml:space="preserve"> The basic parameters for the CSI-RS reception of a candidate cell can be provided in the candidate cell configuration</w:t>
      </w:r>
      <w:r w:rsidR="00AB05E9">
        <w:rPr>
          <w:lang w:eastAsia="zh-CN"/>
        </w:rPr>
        <w:t>.</w:t>
      </w:r>
    </w:p>
    <w:p w14:paraId="7695655E" w14:textId="79499AA4" w:rsidR="00180CF5" w:rsidRPr="00407FBF" w:rsidRDefault="008C556B" w:rsidP="00180CF5">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8" w:name="_Toc118274801"/>
      <w:bookmarkStart w:id="19" w:name="_Toc118300419"/>
      <w:bookmarkStart w:id="20" w:name="_Toc118446199"/>
      <w:bookmarkStart w:id="21" w:name="_Toc118448698"/>
      <w:bookmarkStart w:id="22" w:name="_Toc127284344"/>
      <w:bookmarkStart w:id="23" w:name="_Toc131539114"/>
      <w:bookmarkStart w:id="24" w:name="_Toc134705446"/>
      <w:bookmarkStart w:id="25" w:name="_Toc134709642"/>
      <w:bookmarkStart w:id="26" w:name="_Toc134715324"/>
      <w:r w:rsidRPr="00407FBF">
        <w:rPr>
          <w:i/>
          <w:iCs/>
          <w:lang w:eastAsia="zh-CN"/>
        </w:rPr>
        <w:t xml:space="preserve">Support using </w:t>
      </w:r>
      <w:r w:rsidR="00C96599" w:rsidRPr="00407FBF">
        <w:rPr>
          <w:i/>
          <w:iCs/>
          <w:lang w:eastAsia="zh-CN"/>
        </w:rPr>
        <w:t>CSI-RS</w:t>
      </w:r>
      <w:r w:rsidR="00F264C3">
        <w:rPr>
          <w:i/>
          <w:iCs/>
          <w:lang w:eastAsia="zh-CN"/>
        </w:rPr>
        <w:t xml:space="preserve"> for beam management</w:t>
      </w:r>
      <w:r w:rsidR="00A340D6">
        <w:rPr>
          <w:i/>
          <w:iCs/>
          <w:lang w:eastAsia="zh-CN"/>
        </w:rPr>
        <w:t xml:space="preserve"> for L1 measurement for LTM</w:t>
      </w:r>
      <w:r w:rsidR="00A87F5D" w:rsidRPr="00407FBF">
        <w:rPr>
          <w:i/>
          <w:iCs/>
          <w:lang w:eastAsia="zh-CN"/>
        </w:rPr>
        <w:t>.</w:t>
      </w:r>
      <w:bookmarkEnd w:id="18"/>
      <w:bookmarkEnd w:id="19"/>
      <w:bookmarkEnd w:id="20"/>
      <w:bookmarkEnd w:id="21"/>
      <w:bookmarkEnd w:id="22"/>
      <w:bookmarkEnd w:id="23"/>
      <w:bookmarkEnd w:id="24"/>
      <w:bookmarkEnd w:id="25"/>
      <w:bookmarkEnd w:id="26"/>
    </w:p>
    <w:p w14:paraId="13FB091E" w14:textId="77777777" w:rsidR="008D507B" w:rsidRDefault="008D507B" w:rsidP="00D44A7A">
      <w:pPr>
        <w:rPr>
          <w:lang w:eastAsia="zh-CN"/>
        </w:rPr>
      </w:pPr>
    </w:p>
    <w:p w14:paraId="78B0D644" w14:textId="161DE586" w:rsidR="00D44A7A" w:rsidRDefault="00D44A7A" w:rsidP="00D44A7A">
      <w:pPr>
        <w:rPr>
          <w:lang w:eastAsia="zh-CN"/>
        </w:rPr>
      </w:pPr>
      <w:r>
        <w:rPr>
          <w:lang w:eastAsia="zh-CN"/>
        </w:rPr>
        <w:t xml:space="preserve">It was agreed </w:t>
      </w:r>
      <w:r w:rsidR="00252860">
        <w:rPr>
          <w:lang w:eastAsia="zh-CN"/>
        </w:rPr>
        <w:t xml:space="preserve">in RAN2#119 </w:t>
      </w:r>
      <w:r>
        <w:rPr>
          <w:lang w:eastAsia="zh-CN"/>
        </w:rPr>
        <w:t>that L1/L2-centric serving cell change shall be supported based on L1 measuremen</w:t>
      </w:r>
      <w:r w:rsidR="00252860">
        <w:rPr>
          <w:lang w:eastAsia="zh-CN"/>
        </w:rPr>
        <w:t>ts</w:t>
      </w:r>
      <w:r w:rsidR="00293FDF">
        <w:rPr>
          <w:lang w:eastAsia="zh-CN"/>
        </w:rPr>
        <w:t xml:space="preserve">. </w:t>
      </w:r>
      <w:r w:rsidR="00E21584">
        <w:rPr>
          <w:lang w:eastAsia="zh-CN"/>
        </w:rPr>
        <w:t>I</w:t>
      </w:r>
      <w:r w:rsidR="00293FDF">
        <w:rPr>
          <w:lang w:eastAsia="zh-CN"/>
        </w:rPr>
        <w:t xml:space="preserve">n Rel-17, SSB associated with additional PCIs can be configured in the CMR </w:t>
      </w:r>
      <w:r w:rsidR="0083404C">
        <w:rPr>
          <w:lang w:eastAsia="zh-CN"/>
        </w:rPr>
        <w:t xml:space="preserve">of a </w:t>
      </w:r>
      <w:r w:rsidR="0083404C" w:rsidRPr="00BD4DD0">
        <w:rPr>
          <w:i/>
          <w:iCs/>
          <w:lang w:eastAsia="zh-CN"/>
        </w:rPr>
        <w:t>CSI-</w:t>
      </w:r>
      <w:proofErr w:type="spellStart"/>
      <w:r w:rsidR="0083404C" w:rsidRPr="00BD4DD0">
        <w:rPr>
          <w:i/>
          <w:iCs/>
          <w:lang w:eastAsia="zh-CN"/>
        </w:rPr>
        <w:t>ReportConfig</w:t>
      </w:r>
      <w:proofErr w:type="spellEnd"/>
      <w:r w:rsidR="0083404C">
        <w:rPr>
          <w:lang w:eastAsia="zh-CN"/>
        </w:rPr>
        <w:t xml:space="preserve"> </w:t>
      </w:r>
      <w:r w:rsidR="00293FDF">
        <w:rPr>
          <w:lang w:eastAsia="zh-CN"/>
        </w:rPr>
        <w:t xml:space="preserve">for </w:t>
      </w:r>
      <w:r w:rsidR="00BD4DD0">
        <w:rPr>
          <w:lang w:eastAsia="zh-CN"/>
        </w:rPr>
        <w:t xml:space="preserve">non-serving cell </w:t>
      </w:r>
      <w:r w:rsidR="00293FDF">
        <w:rPr>
          <w:lang w:eastAsia="zh-CN"/>
        </w:rPr>
        <w:t>beam measurement</w:t>
      </w:r>
      <w:r w:rsidR="00BB05FE">
        <w:rPr>
          <w:lang w:eastAsia="zh-CN"/>
        </w:rPr>
        <w:t>, and the UE can report one or more SSBRIs</w:t>
      </w:r>
      <w:r w:rsidR="005D1ED8">
        <w:rPr>
          <w:lang w:eastAsia="zh-CN"/>
        </w:rPr>
        <w:t xml:space="preserve"> </w:t>
      </w:r>
      <w:r w:rsidR="00887181">
        <w:rPr>
          <w:lang w:eastAsia="zh-CN"/>
        </w:rPr>
        <w:t xml:space="preserve">associated with additional PCI </w:t>
      </w:r>
      <w:r w:rsidR="005D1ED8">
        <w:rPr>
          <w:lang w:eastAsia="zh-CN"/>
        </w:rPr>
        <w:t>and the corresponding L1-RSRP</w:t>
      </w:r>
      <w:r w:rsidR="00BB05FE">
        <w:rPr>
          <w:lang w:eastAsia="zh-CN"/>
        </w:rPr>
        <w:t xml:space="preserve"> in a </w:t>
      </w:r>
      <w:r w:rsidR="00887181">
        <w:rPr>
          <w:lang w:eastAsia="zh-CN"/>
        </w:rPr>
        <w:t xml:space="preserve">CSI </w:t>
      </w:r>
      <w:r w:rsidR="00BB05FE">
        <w:rPr>
          <w:lang w:eastAsia="zh-CN"/>
        </w:rPr>
        <w:t>report</w:t>
      </w:r>
      <w:r w:rsidR="00C17DB0">
        <w:rPr>
          <w:lang w:eastAsia="zh-CN"/>
        </w:rPr>
        <w:t>.</w:t>
      </w:r>
      <w:r w:rsidR="004018C0">
        <w:rPr>
          <w:lang w:eastAsia="zh-CN"/>
        </w:rPr>
        <w:t xml:space="preserve"> In our opinion, this feature </w:t>
      </w:r>
      <w:r w:rsidR="00DE14C9">
        <w:rPr>
          <w:lang w:eastAsia="zh-CN"/>
        </w:rPr>
        <w:t>shoul</w:t>
      </w:r>
      <w:r w:rsidR="00400C18">
        <w:rPr>
          <w:lang w:eastAsia="zh-CN"/>
        </w:rPr>
        <w:t>d</w:t>
      </w:r>
      <w:r w:rsidR="004018C0">
        <w:rPr>
          <w:lang w:eastAsia="zh-CN"/>
        </w:rPr>
        <w:t xml:space="preserve"> be the start</w:t>
      </w:r>
      <w:r w:rsidR="00364C31">
        <w:rPr>
          <w:lang w:eastAsia="zh-CN"/>
        </w:rPr>
        <w:t>ing</w:t>
      </w:r>
      <w:r w:rsidR="004018C0">
        <w:rPr>
          <w:lang w:eastAsia="zh-CN"/>
        </w:rPr>
        <w:t xml:space="preserve"> point for the L1 measurement for </w:t>
      </w:r>
      <w:r w:rsidR="00154B18">
        <w:rPr>
          <w:lang w:eastAsia="zh-CN"/>
        </w:rPr>
        <w:t>L1/L2 mobility triggering</w:t>
      </w:r>
      <w:r w:rsidR="004018C0">
        <w:rPr>
          <w:lang w:eastAsia="zh-CN"/>
        </w:rPr>
        <w:t>.</w:t>
      </w:r>
    </w:p>
    <w:p w14:paraId="6DEE47BE" w14:textId="415FD584" w:rsidR="00A0514D" w:rsidRDefault="00A0514D" w:rsidP="00D44A7A">
      <w:pPr>
        <w:rPr>
          <w:lang w:eastAsia="zh-CN"/>
        </w:rPr>
      </w:pPr>
      <w:r>
        <w:rPr>
          <w:lang w:eastAsia="zh-CN"/>
        </w:rPr>
        <w:t xml:space="preserve">As pointed </w:t>
      </w:r>
      <w:r w:rsidR="00364C31">
        <w:rPr>
          <w:lang w:eastAsia="zh-CN"/>
        </w:rPr>
        <w:t xml:space="preserve">out </w:t>
      </w:r>
      <w:r>
        <w:rPr>
          <w:lang w:eastAsia="zh-CN"/>
        </w:rPr>
        <w:t xml:space="preserve">by some companies in RAN2#119, </w:t>
      </w:r>
      <w:r w:rsidRPr="00A0514D">
        <w:rPr>
          <w:lang w:eastAsia="zh-CN"/>
        </w:rPr>
        <w:t>robustness</w:t>
      </w:r>
      <w:r>
        <w:rPr>
          <w:lang w:eastAsia="zh-CN"/>
        </w:rPr>
        <w:t xml:space="preserve"> of  L1/L2-centric serving cell change should be </w:t>
      </w:r>
      <w:r w:rsidR="00737676">
        <w:rPr>
          <w:lang w:eastAsia="zh-CN"/>
        </w:rPr>
        <w:t>ensured</w:t>
      </w:r>
      <w:r w:rsidR="0088443D">
        <w:rPr>
          <w:lang w:eastAsia="zh-CN"/>
        </w:rPr>
        <w:t>. In legacy</w:t>
      </w:r>
      <w:r w:rsidR="00364C31">
        <w:rPr>
          <w:lang w:eastAsia="zh-CN"/>
        </w:rPr>
        <w:t xml:space="preserve"> systems</w:t>
      </w:r>
      <w:r w:rsidR="0088443D">
        <w:rPr>
          <w:lang w:eastAsia="zh-CN"/>
        </w:rPr>
        <w:t xml:space="preserve">, L3 filtered RSRP </w:t>
      </w:r>
      <w:r w:rsidR="00364C31">
        <w:rPr>
          <w:lang w:eastAsia="zh-CN"/>
        </w:rPr>
        <w:t xml:space="preserve">measurement </w:t>
      </w:r>
      <w:r w:rsidR="0088443D">
        <w:rPr>
          <w:lang w:eastAsia="zh-CN"/>
        </w:rPr>
        <w:t xml:space="preserve">results as well as </w:t>
      </w:r>
      <w:r w:rsidR="00942171">
        <w:rPr>
          <w:lang w:eastAsia="zh-CN"/>
        </w:rPr>
        <w:t xml:space="preserve">L3 </w:t>
      </w:r>
      <w:r w:rsidR="0088443D">
        <w:rPr>
          <w:lang w:eastAsia="zh-CN"/>
        </w:rPr>
        <w:t xml:space="preserve">cell-level </w:t>
      </w:r>
      <w:r w:rsidR="00364C31">
        <w:rPr>
          <w:lang w:eastAsia="zh-CN"/>
        </w:rPr>
        <w:t xml:space="preserve">measurement </w:t>
      </w:r>
      <w:r w:rsidR="0088443D">
        <w:rPr>
          <w:lang w:eastAsia="zh-CN"/>
        </w:rPr>
        <w:t xml:space="preserve">results are used for </w:t>
      </w:r>
      <w:r w:rsidR="004C416B">
        <w:rPr>
          <w:lang w:eastAsia="zh-CN"/>
        </w:rPr>
        <w:t xml:space="preserve">L3 signaling based </w:t>
      </w:r>
      <w:r w:rsidR="0088443D">
        <w:rPr>
          <w:lang w:eastAsia="zh-CN"/>
        </w:rPr>
        <w:t>handover decision</w:t>
      </w:r>
      <w:r w:rsidR="004C416B">
        <w:rPr>
          <w:lang w:eastAsia="zh-CN"/>
        </w:rPr>
        <w:t xml:space="preserve">. Similar mechanism can be </w:t>
      </w:r>
      <w:r w:rsidR="007B24B8">
        <w:rPr>
          <w:lang w:eastAsia="zh-CN"/>
        </w:rPr>
        <w:t>considered</w:t>
      </w:r>
      <w:r w:rsidR="004C416B">
        <w:rPr>
          <w:lang w:eastAsia="zh-CN"/>
        </w:rPr>
        <w:t xml:space="preserve"> in </w:t>
      </w:r>
      <w:r w:rsidR="00752C1D">
        <w:rPr>
          <w:lang w:eastAsia="zh-CN"/>
        </w:rPr>
        <w:t>L1 measurement</w:t>
      </w:r>
      <w:r w:rsidR="00A6768A">
        <w:rPr>
          <w:lang w:eastAsia="zh-CN"/>
        </w:rPr>
        <w:t xml:space="preserve"> for L1/L2 mobility </w:t>
      </w:r>
      <w:r w:rsidR="00DB3E82">
        <w:rPr>
          <w:lang w:eastAsia="zh-CN"/>
        </w:rPr>
        <w:t>triggering</w:t>
      </w:r>
      <w:r w:rsidR="00F4234C">
        <w:rPr>
          <w:lang w:eastAsia="zh-CN"/>
        </w:rPr>
        <w:t xml:space="preserve"> to avoid </w:t>
      </w:r>
      <w:r w:rsidR="00364C31">
        <w:rPr>
          <w:lang w:eastAsia="zh-CN"/>
        </w:rPr>
        <w:t>a p</w:t>
      </w:r>
      <w:r w:rsidR="00F4234C">
        <w:rPr>
          <w:lang w:eastAsia="zh-CN"/>
        </w:rPr>
        <w:t>ing-pong issue</w:t>
      </w:r>
      <w:r w:rsidR="00C5500F">
        <w:rPr>
          <w:lang w:eastAsia="zh-CN"/>
        </w:rPr>
        <w:t xml:space="preserve">. </w:t>
      </w:r>
      <w:r w:rsidR="00DB32C6">
        <w:rPr>
          <w:lang w:eastAsia="zh-CN"/>
        </w:rPr>
        <w:t>Time domain filtering as well as spatial domain filtering can be introduced</w:t>
      </w:r>
      <w:r w:rsidR="00781A7C">
        <w:rPr>
          <w:lang w:eastAsia="zh-CN"/>
        </w:rPr>
        <w:t>.</w:t>
      </w:r>
      <w:r w:rsidR="00FB45EE">
        <w:rPr>
          <w:lang w:eastAsia="zh-CN"/>
        </w:rPr>
        <w:t xml:space="preserve"> </w:t>
      </w:r>
      <w:r w:rsidR="00CE64EF">
        <w:rPr>
          <w:lang w:eastAsia="zh-CN"/>
        </w:rPr>
        <w:t xml:space="preserve">For example, </w:t>
      </w:r>
      <w:r w:rsidR="00F354B1">
        <w:rPr>
          <w:lang w:eastAsia="zh-CN"/>
        </w:rPr>
        <w:t xml:space="preserve">filtered L1 measurement of </w:t>
      </w:r>
      <w:r w:rsidR="00D85371">
        <w:rPr>
          <w:lang w:eastAsia="zh-CN"/>
        </w:rPr>
        <w:t>non-serving</w:t>
      </w:r>
      <w:r w:rsidR="00F354B1">
        <w:rPr>
          <w:lang w:eastAsia="zh-CN"/>
        </w:rPr>
        <w:t xml:space="preserve"> SSB</w:t>
      </w:r>
      <w:r w:rsidR="00FD2BE6">
        <w:rPr>
          <w:lang w:eastAsia="zh-CN"/>
        </w:rPr>
        <w:t>s over multiple measurement occasions can be reported in a beam report</w:t>
      </w:r>
      <w:r w:rsidR="002D5D0A">
        <w:rPr>
          <w:lang w:eastAsia="zh-CN"/>
        </w:rPr>
        <w:t xml:space="preserve"> to help the </w:t>
      </w:r>
      <w:proofErr w:type="spellStart"/>
      <w:r w:rsidR="002D5D0A">
        <w:rPr>
          <w:lang w:eastAsia="zh-CN"/>
        </w:rPr>
        <w:t>gNB</w:t>
      </w:r>
      <w:proofErr w:type="spellEnd"/>
      <w:r w:rsidR="002D5D0A">
        <w:rPr>
          <w:lang w:eastAsia="zh-CN"/>
        </w:rPr>
        <w:t xml:space="preserve"> to make decision on whether the serving cell should be changed</w:t>
      </w:r>
      <w:r w:rsidR="00FD2BE6">
        <w:rPr>
          <w:lang w:eastAsia="zh-CN"/>
        </w:rPr>
        <w:t>.</w:t>
      </w:r>
      <w:r w:rsidR="00F77003">
        <w:rPr>
          <w:lang w:eastAsia="zh-CN"/>
        </w:rPr>
        <w:t xml:space="preserve"> In additional, cell-level measurement</w:t>
      </w:r>
      <w:r w:rsidR="00517693">
        <w:rPr>
          <w:lang w:eastAsia="zh-CN"/>
        </w:rPr>
        <w:t>s of one or more candidate cells can be reported in a beam report</w:t>
      </w:r>
      <w:r w:rsidR="00D32D74">
        <w:rPr>
          <w:lang w:eastAsia="zh-CN"/>
        </w:rPr>
        <w:t xml:space="preserve"> according to </w:t>
      </w:r>
      <w:proofErr w:type="spellStart"/>
      <w:r w:rsidR="00D32D74">
        <w:rPr>
          <w:lang w:eastAsia="zh-CN"/>
        </w:rPr>
        <w:t>gNB</w:t>
      </w:r>
      <w:proofErr w:type="spellEnd"/>
      <w:r w:rsidR="00D32D74">
        <w:rPr>
          <w:lang w:eastAsia="zh-CN"/>
        </w:rPr>
        <w:t xml:space="preserve"> configuration</w:t>
      </w:r>
      <w:r w:rsidR="00F75EFE">
        <w:rPr>
          <w:lang w:eastAsia="zh-CN"/>
        </w:rPr>
        <w:t>.</w:t>
      </w:r>
      <w:r w:rsidR="00685666">
        <w:rPr>
          <w:lang w:eastAsia="zh-CN"/>
        </w:rPr>
        <w:t xml:space="preserve"> How to obtain the filtered and cell-level results can be further studied</w:t>
      </w:r>
      <w:r w:rsidR="00ED46E9">
        <w:rPr>
          <w:lang w:eastAsia="zh-CN"/>
        </w:rPr>
        <w:t>.</w:t>
      </w:r>
    </w:p>
    <w:p w14:paraId="17FB3A65" w14:textId="34CA33EA" w:rsidR="00C5500F" w:rsidRPr="005402D2" w:rsidRDefault="00521D53" w:rsidP="005E7B7B">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27" w:name="_Toc115086990"/>
      <w:bookmarkStart w:id="28" w:name="_Toc115295905"/>
      <w:bookmarkStart w:id="29" w:name="_Toc118274802"/>
      <w:bookmarkStart w:id="30" w:name="_Toc118300420"/>
      <w:bookmarkStart w:id="31" w:name="_Toc118446200"/>
      <w:bookmarkStart w:id="32" w:name="_Toc118448699"/>
      <w:bookmarkStart w:id="33" w:name="_Toc127284345"/>
      <w:bookmarkStart w:id="34" w:name="_Toc131539115"/>
      <w:bookmarkStart w:id="35" w:name="_Toc134705447"/>
      <w:bookmarkStart w:id="36" w:name="_Toc134709643"/>
      <w:bookmarkStart w:id="37" w:name="_Toc134715325"/>
      <w:r>
        <w:rPr>
          <w:i/>
          <w:iCs/>
          <w:lang w:eastAsia="zh-CN"/>
        </w:rPr>
        <w:t>I</w:t>
      </w:r>
      <w:r w:rsidR="0079012E">
        <w:rPr>
          <w:i/>
          <w:iCs/>
          <w:lang w:eastAsia="zh-CN"/>
        </w:rPr>
        <w:t>ntroduce</w:t>
      </w:r>
      <w:r w:rsidR="005E7B7B" w:rsidRPr="005402D2">
        <w:rPr>
          <w:i/>
          <w:iCs/>
          <w:lang w:eastAsia="zh-CN"/>
        </w:rPr>
        <w:t xml:space="preserve"> filtered L1-RSRP and cell-level measurement </w:t>
      </w:r>
      <w:r>
        <w:rPr>
          <w:i/>
          <w:iCs/>
          <w:lang w:eastAsia="zh-CN"/>
        </w:rPr>
        <w:t>report</w:t>
      </w:r>
      <w:r w:rsidR="005402D2">
        <w:rPr>
          <w:i/>
          <w:iCs/>
          <w:lang w:eastAsia="zh-CN"/>
        </w:rPr>
        <w:t xml:space="preserve"> </w:t>
      </w:r>
      <w:r w:rsidR="004D35A1">
        <w:rPr>
          <w:i/>
          <w:iCs/>
          <w:lang w:eastAsia="zh-CN"/>
        </w:rPr>
        <w:t xml:space="preserve">in L1 beam reporting </w:t>
      </w:r>
      <w:r w:rsidR="005402D2">
        <w:rPr>
          <w:i/>
          <w:iCs/>
          <w:lang w:eastAsia="zh-CN"/>
        </w:rPr>
        <w:t xml:space="preserve">for </w:t>
      </w:r>
      <w:r w:rsidR="004A5B8D">
        <w:rPr>
          <w:i/>
          <w:iCs/>
          <w:lang w:eastAsia="zh-CN"/>
        </w:rPr>
        <w:t>LTM</w:t>
      </w:r>
      <w:r w:rsidR="005402D2">
        <w:rPr>
          <w:i/>
          <w:iCs/>
          <w:lang w:eastAsia="zh-CN"/>
        </w:rPr>
        <w:t>.</w:t>
      </w:r>
      <w:bookmarkEnd w:id="27"/>
      <w:bookmarkEnd w:id="28"/>
      <w:bookmarkEnd w:id="29"/>
      <w:bookmarkEnd w:id="30"/>
      <w:bookmarkEnd w:id="31"/>
      <w:bookmarkEnd w:id="32"/>
      <w:bookmarkEnd w:id="33"/>
      <w:bookmarkEnd w:id="34"/>
      <w:bookmarkEnd w:id="35"/>
      <w:bookmarkEnd w:id="36"/>
      <w:bookmarkEnd w:id="37"/>
    </w:p>
    <w:p w14:paraId="6714701D" w14:textId="77777777" w:rsidR="008D507B" w:rsidRDefault="008D507B" w:rsidP="00997B6F">
      <w:pPr>
        <w:rPr>
          <w:lang w:eastAsia="zh-CN"/>
        </w:rPr>
      </w:pPr>
    </w:p>
    <w:p w14:paraId="18288230" w14:textId="53405BF4" w:rsidR="00835E2D" w:rsidRDefault="008356A0" w:rsidP="00997B6F">
      <w:pPr>
        <w:rPr>
          <w:lang w:eastAsia="zh-CN"/>
        </w:rPr>
      </w:pPr>
      <w:r>
        <w:rPr>
          <w:rFonts w:hint="eastAsia"/>
          <w:lang w:eastAsia="zh-CN"/>
        </w:rPr>
        <w:lastRenderedPageBreak/>
        <w:t>R</w:t>
      </w:r>
      <w:r>
        <w:rPr>
          <w:lang w:eastAsia="zh-CN"/>
        </w:rPr>
        <w:t>el-17 beam report</w:t>
      </w:r>
      <w:r w:rsidR="00364C31">
        <w:rPr>
          <w:lang w:eastAsia="zh-CN"/>
        </w:rPr>
        <w:t>ing</w:t>
      </w:r>
      <w:r>
        <w:rPr>
          <w:lang w:eastAsia="zh-CN"/>
        </w:rPr>
        <w:t xml:space="preserve"> is </w:t>
      </w:r>
      <w:r w:rsidR="00364C31">
        <w:rPr>
          <w:lang w:eastAsia="zh-CN"/>
        </w:rPr>
        <w:t xml:space="preserve">fully </w:t>
      </w:r>
      <w:r>
        <w:rPr>
          <w:lang w:eastAsia="zh-CN"/>
        </w:rPr>
        <w:t xml:space="preserve">controlled by </w:t>
      </w:r>
      <w:r w:rsidR="00364C31">
        <w:rPr>
          <w:lang w:eastAsia="zh-CN"/>
        </w:rPr>
        <w:t xml:space="preserve">the </w:t>
      </w:r>
      <w:r>
        <w:rPr>
          <w:lang w:eastAsia="zh-CN"/>
        </w:rPr>
        <w:t>network, for example period beam report is configured by RRC, semi-persistent beam report can be activated by DCI or MAC CE, and aperiodic beam report is triggered by DCI</w:t>
      </w:r>
      <w:r w:rsidR="00647080">
        <w:rPr>
          <w:lang w:eastAsia="zh-CN"/>
        </w:rPr>
        <w:t xml:space="preserve">. In order to quickly identify a potential target cell, </w:t>
      </w:r>
      <w:r w:rsidR="00887181">
        <w:rPr>
          <w:lang w:eastAsia="zh-CN"/>
        </w:rPr>
        <w:t xml:space="preserve">shorter </w:t>
      </w:r>
      <w:r w:rsidR="00647080">
        <w:rPr>
          <w:lang w:eastAsia="zh-CN"/>
        </w:rPr>
        <w:t>beam report periodicity is expect</w:t>
      </w:r>
      <w:r w:rsidR="00887181">
        <w:rPr>
          <w:lang w:eastAsia="zh-CN"/>
        </w:rPr>
        <w:t>ed.</w:t>
      </w:r>
      <w:r w:rsidR="003432BA">
        <w:rPr>
          <w:lang w:eastAsia="zh-CN"/>
        </w:rPr>
        <w:t xml:space="preserve"> </w:t>
      </w:r>
      <w:r w:rsidR="00887181">
        <w:rPr>
          <w:lang w:eastAsia="zh-CN"/>
        </w:rPr>
        <w:t>However</w:t>
      </w:r>
      <w:r w:rsidR="00647080">
        <w:rPr>
          <w:lang w:eastAsia="zh-CN"/>
        </w:rPr>
        <w:t xml:space="preserve">, </w:t>
      </w:r>
      <w:r w:rsidR="00364C31">
        <w:rPr>
          <w:lang w:eastAsia="zh-CN"/>
        </w:rPr>
        <w:t xml:space="preserve">that </w:t>
      </w:r>
      <w:r w:rsidR="00647080">
        <w:rPr>
          <w:lang w:eastAsia="zh-CN"/>
        </w:rPr>
        <w:t xml:space="preserve">leads </w:t>
      </w:r>
      <w:r w:rsidR="00364C31">
        <w:rPr>
          <w:lang w:eastAsia="zh-CN"/>
        </w:rPr>
        <w:t xml:space="preserve">to </w:t>
      </w:r>
      <w:r w:rsidR="00647080">
        <w:rPr>
          <w:lang w:eastAsia="zh-CN"/>
        </w:rPr>
        <w:t>higher UE power consumption</w:t>
      </w:r>
      <w:r w:rsidR="00887181">
        <w:rPr>
          <w:lang w:eastAsia="zh-CN"/>
        </w:rPr>
        <w:t xml:space="preserve"> and UL resource</w:t>
      </w:r>
      <w:r w:rsidR="00364C31">
        <w:rPr>
          <w:lang w:eastAsia="zh-CN"/>
        </w:rPr>
        <w:t xml:space="preserve"> overhead</w:t>
      </w:r>
      <w:r w:rsidR="003722C1">
        <w:rPr>
          <w:lang w:eastAsia="zh-CN"/>
        </w:rPr>
        <w:t>.</w:t>
      </w:r>
      <w:r w:rsidR="001D3443">
        <w:rPr>
          <w:lang w:eastAsia="zh-CN"/>
        </w:rPr>
        <w:t xml:space="preserve"> Candidate beam identification procedure is similar with beam failure detection procedure specified in Rel-1</w:t>
      </w:r>
      <w:r w:rsidR="00A604D0">
        <w:rPr>
          <w:lang w:eastAsia="zh-CN"/>
        </w:rPr>
        <w:t>7</w:t>
      </w:r>
      <w:r w:rsidR="00316DE6">
        <w:rPr>
          <w:lang w:eastAsia="zh-CN"/>
        </w:rPr>
        <w:t xml:space="preserve">. </w:t>
      </w:r>
      <w:r w:rsidR="004A1F39">
        <w:rPr>
          <w:lang w:eastAsia="zh-CN"/>
        </w:rPr>
        <w:t>The UE only need</w:t>
      </w:r>
      <w:r w:rsidR="00364C31">
        <w:rPr>
          <w:lang w:eastAsia="zh-CN"/>
        </w:rPr>
        <w:t>s</w:t>
      </w:r>
      <w:r w:rsidR="004A1F39">
        <w:rPr>
          <w:lang w:eastAsia="zh-CN"/>
        </w:rPr>
        <w:t xml:space="preserve"> to report the measurement result when some predefined condition</w:t>
      </w:r>
      <w:r w:rsidR="005831F9">
        <w:rPr>
          <w:lang w:eastAsia="zh-CN"/>
        </w:rPr>
        <w:t>s are satisfied</w:t>
      </w:r>
      <w:r w:rsidR="00020DDB">
        <w:rPr>
          <w:lang w:eastAsia="zh-CN"/>
        </w:rPr>
        <w:t>. In addition to the Rel-17 L1 beam report, event-based beam reporting can be considered</w:t>
      </w:r>
      <w:r w:rsidR="00326B3A">
        <w:rPr>
          <w:lang w:eastAsia="zh-CN"/>
        </w:rPr>
        <w:t xml:space="preserve"> </w:t>
      </w:r>
      <w:r w:rsidR="002F1B46">
        <w:rPr>
          <w:lang w:eastAsia="zh-CN"/>
        </w:rPr>
        <w:t>for L1/L2-centric serving cell change</w:t>
      </w:r>
      <w:r w:rsidR="00D045FC">
        <w:rPr>
          <w:lang w:eastAsia="zh-CN"/>
        </w:rPr>
        <w:t xml:space="preserve"> since the UE</w:t>
      </w:r>
      <w:r w:rsidR="00626320">
        <w:rPr>
          <w:lang w:eastAsia="zh-CN"/>
        </w:rPr>
        <w:t xml:space="preserve"> may have the full measurement result</w:t>
      </w:r>
      <w:r w:rsidR="00915A52">
        <w:rPr>
          <w:lang w:eastAsia="zh-CN"/>
        </w:rPr>
        <w:t>s</w:t>
      </w:r>
      <w:r w:rsidR="00626320">
        <w:rPr>
          <w:lang w:eastAsia="zh-CN"/>
        </w:rPr>
        <w:t xml:space="preserve"> for multiple candidate cells</w:t>
      </w:r>
      <w:r w:rsidR="00C87E9E">
        <w:rPr>
          <w:lang w:eastAsia="zh-CN"/>
        </w:rPr>
        <w:t>.</w:t>
      </w:r>
      <w:r w:rsidR="007E609E">
        <w:rPr>
          <w:lang w:eastAsia="zh-CN"/>
        </w:rPr>
        <w:t xml:space="preserve"> </w:t>
      </w:r>
    </w:p>
    <w:p w14:paraId="1E6723DA" w14:textId="5259140E" w:rsidR="00C87E9E" w:rsidRDefault="00C87E9E" w:rsidP="00997B6F">
      <w:pPr>
        <w:rPr>
          <w:lang w:eastAsia="zh-CN"/>
        </w:rPr>
      </w:pPr>
      <w:r>
        <w:rPr>
          <w:lang w:eastAsia="zh-CN"/>
        </w:rPr>
        <w:t>Measur</w:t>
      </w:r>
      <w:r w:rsidR="00637938">
        <w:rPr>
          <w:lang w:eastAsia="zh-CN"/>
        </w:rPr>
        <w:t>ing</w:t>
      </w:r>
      <w:r>
        <w:rPr>
          <w:lang w:eastAsia="zh-CN"/>
        </w:rPr>
        <w:t xml:space="preserve"> and report</w:t>
      </w:r>
      <w:r w:rsidR="00637938">
        <w:rPr>
          <w:lang w:eastAsia="zh-CN"/>
        </w:rPr>
        <w:t>ing</w:t>
      </w:r>
      <w:r>
        <w:rPr>
          <w:lang w:eastAsia="zh-CN"/>
        </w:rPr>
        <w:t xml:space="preserve"> </w:t>
      </w:r>
      <w:r w:rsidR="009402EB">
        <w:rPr>
          <w:lang w:eastAsia="zh-CN"/>
        </w:rPr>
        <w:t>candidate</w:t>
      </w:r>
      <w:r w:rsidR="00B5664A">
        <w:rPr>
          <w:lang w:eastAsia="zh-CN"/>
        </w:rPr>
        <w:t xml:space="preserve"> </w:t>
      </w:r>
      <w:r>
        <w:rPr>
          <w:lang w:eastAsia="zh-CN"/>
        </w:rPr>
        <w:t>cell</w:t>
      </w:r>
      <w:r w:rsidR="007E609E">
        <w:rPr>
          <w:lang w:eastAsia="zh-CN"/>
        </w:rPr>
        <w:t>s</w:t>
      </w:r>
      <w:r>
        <w:rPr>
          <w:lang w:eastAsia="zh-CN"/>
        </w:rPr>
        <w:t xml:space="preserve"> depends on the UE mobility. When the UE is at or near the center of its serving cell, the L1-RSRPs measured from </w:t>
      </w:r>
      <w:r w:rsidR="00A76EB0">
        <w:rPr>
          <w:lang w:eastAsia="zh-CN"/>
        </w:rPr>
        <w:t>candidate</w:t>
      </w:r>
      <w:r>
        <w:rPr>
          <w:lang w:eastAsia="zh-CN"/>
        </w:rPr>
        <w:t xml:space="preserve"> cells are likely insignificant and are not reported. When the UE is in the overlapping area between the serving cell and a </w:t>
      </w:r>
      <w:r w:rsidR="0043525D">
        <w:rPr>
          <w:lang w:eastAsia="zh-CN"/>
        </w:rPr>
        <w:t>candidate</w:t>
      </w:r>
      <w:r>
        <w:rPr>
          <w:lang w:eastAsia="zh-CN"/>
        </w:rPr>
        <w:t xml:space="preserve"> cell near the edge of the serving cell, it is more likely to report L1-RSRP of RSs sent from </w:t>
      </w:r>
      <w:r w:rsidR="00AF6D21">
        <w:rPr>
          <w:lang w:eastAsia="zh-CN"/>
        </w:rPr>
        <w:t>candidate</w:t>
      </w:r>
      <w:r>
        <w:rPr>
          <w:lang w:eastAsia="zh-CN"/>
        </w:rPr>
        <w:t xml:space="preserve"> cell</w:t>
      </w:r>
      <w:r w:rsidR="00F9188E">
        <w:rPr>
          <w:lang w:eastAsia="zh-CN"/>
        </w:rPr>
        <w:t>s</w:t>
      </w:r>
      <w:r>
        <w:rPr>
          <w:lang w:eastAsia="zh-CN"/>
        </w:rPr>
        <w:t xml:space="preserve">. To always reserve sufficient PUCCH resources for reporting measurements from both the serving cell and </w:t>
      </w:r>
      <w:r w:rsidR="00835E2D">
        <w:rPr>
          <w:lang w:eastAsia="zh-CN"/>
        </w:rPr>
        <w:t>candidate</w:t>
      </w:r>
      <w:r>
        <w:rPr>
          <w:lang w:eastAsia="zh-CN"/>
        </w:rPr>
        <w:t xml:space="preserve"> cells will be a waste of PUCCH resources. Event-based measurement reporting enables a UE to report L1-RSRP from </w:t>
      </w:r>
      <w:r w:rsidR="008A4E3C">
        <w:rPr>
          <w:lang w:eastAsia="zh-CN"/>
        </w:rPr>
        <w:t>candidate</w:t>
      </w:r>
      <w:r>
        <w:rPr>
          <w:lang w:eastAsia="zh-CN"/>
        </w:rPr>
        <w:t xml:space="preserve"> cell using MAC-CE</w:t>
      </w:r>
      <w:r w:rsidR="001B0189">
        <w:rPr>
          <w:lang w:eastAsia="zh-CN"/>
        </w:rPr>
        <w:t xml:space="preserve"> </w:t>
      </w:r>
      <w:r w:rsidR="00F325CE">
        <w:rPr>
          <w:lang w:eastAsia="zh-CN"/>
        </w:rPr>
        <w:t>or</w:t>
      </w:r>
      <w:r w:rsidR="001B0189">
        <w:rPr>
          <w:lang w:eastAsia="zh-CN"/>
        </w:rPr>
        <w:t xml:space="preserve"> RACH</w:t>
      </w:r>
      <w:r>
        <w:rPr>
          <w:lang w:eastAsia="zh-CN"/>
        </w:rPr>
        <w:t xml:space="preserve"> when the </w:t>
      </w:r>
      <w:r w:rsidR="009E26A0">
        <w:rPr>
          <w:lang w:eastAsia="zh-CN"/>
        </w:rPr>
        <w:t xml:space="preserve">measured </w:t>
      </w:r>
      <w:r>
        <w:rPr>
          <w:lang w:eastAsia="zh-CN"/>
        </w:rPr>
        <w:t>L1-RSRP exceeds a certain threshold. This is a good compromise between reducing the dedicated UL resources and reducing the report latency.</w:t>
      </w:r>
      <w:r w:rsidR="0041609E">
        <w:rPr>
          <w:lang w:eastAsia="zh-CN"/>
        </w:rPr>
        <w:t xml:space="preserve"> </w:t>
      </w:r>
      <w:r>
        <w:rPr>
          <w:lang w:eastAsia="zh-CN"/>
        </w:rPr>
        <w:t xml:space="preserve"> </w:t>
      </w:r>
    </w:p>
    <w:p w14:paraId="11610FA7" w14:textId="46F995C2" w:rsidR="00437813" w:rsidRDefault="00326B3A" w:rsidP="00437813">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38" w:name="_Toc115086991"/>
      <w:bookmarkStart w:id="39" w:name="_Toc115295906"/>
      <w:bookmarkStart w:id="40" w:name="_Toc118274803"/>
      <w:bookmarkStart w:id="41" w:name="_Toc118300421"/>
      <w:bookmarkStart w:id="42" w:name="_Toc118446201"/>
      <w:bookmarkStart w:id="43" w:name="_Toc118448700"/>
      <w:bookmarkStart w:id="44" w:name="_Toc127284346"/>
      <w:bookmarkStart w:id="45" w:name="_Toc131539116"/>
      <w:bookmarkStart w:id="46" w:name="_Toc134705448"/>
      <w:bookmarkStart w:id="47" w:name="_Toc134709644"/>
      <w:bookmarkStart w:id="48" w:name="_Toc134715326"/>
      <w:r w:rsidRPr="00654C2E">
        <w:rPr>
          <w:i/>
          <w:iCs/>
          <w:lang w:eastAsia="zh-CN"/>
        </w:rPr>
        <w:t>Support event-based beam report</w:t>
      </w:r>
      <w:r w:rsidR="00E63F39">
        <w:rPr>
          <w:i/>
          <w:iCs/>
          <w:lang w:eastAsia="zh-CN"/>
        </w:rPr>
        <w:t xml:space="preserve"> </w:t>
      </w:r>
      <w:r w:rsidR="008D1E3F" w:rsidRPr="00654C2E">
        <w:rPr>
          <w:i/>
          <w:iCs/>
          <w:lang w:eastAsia="zh-CN"/>
        </w:rPr>
        <w:t xml:space="preserve">for </w:t>
      </w:r>
      <w:r w:rsidR="00A340D6">
        <w:rPr>
          <w:i/>
          <w:iCs/>
          <w:lang w:eastAsia="zh-CN"/>
        </w:rPr>
        <w:t>LTM</w:t>
      </w:r>
      <w:r w:rsidR="00485422" w:rsidRPr="00654C2E">
        <w:rPr>
          <w:i/>
          <w:iCs/>
          <w:lang w:eastAsia="zh-CN"/>
        </w:rPr>
        <w:t>.</w:t>
      </w:r>
      <w:bookmarkEnd w:id="38"/>
      <w:bookmarkEnd w:id="39"/>
      <w:bookmarkEnd w:id="40"/>
      <w:bookmarkEnd w:id="41"/>
      <w:bookmarkEnd w:id="42"/>
      <w:bookmarkEnd w:id="43"/>
      <w:bookmarkEnd w:id="44"/>
      <w:bookmarkEnd w:id="45"/>
      <w:bookmarkEnd w:id="46"/>
      <w:bookmarkEnd w:id="47"/>
      <w:bookmarkEnd w:id="48"/>
    </w:p>
    <w:p w14:paraId="5C2B1E79" w14:textId="77777777" w:rsidR="00825864" w:rsidRPr="00654C2E" w:rsidRDefault="00825864" w:rsidP="00825864">
      <w:pPr>
        <w:rPr>
          <w:i/>
          <w:iCs/>
          <w:lang w:eastAsia="zh-CN"/>
        </w:rPr>
      </w:pPr>
    </w:p>
    <w:p w14:paraId="0519947F" w14:textId="6D74CC28" w:rsidR="004018C0" w:rsidRDefault="00373931" w:rsidP="00373931">
      <w:pPr>
        <w:pStyle w:val="2"/>
        <w:rPr>
          <w:lang w:eastAsia="zh-CN"/>
        </w:rPr>
      </w:pPr>
      <w:bookmarkStart w:id="49" w:name="OLE_LINK1"/>
      <w:r>
        <w:rPr>
          <w:lang w:eastAsia="zh-CN"/>
        </w:rPr>
        <w:t xml:space="preserve">CSI </w:t>
      </w:r>
      <w:r w:rsidR="00941680" w:rsidRPr="00941680">
        <w:rPr>
          <w:lang w:eastAsia="zh-CN"/>
        </w:rPr>
        <w:t xml:space="preserve">acquisition </w:t>
      </w:r>
      <w:r>
        <w:rPr>
          <w:lang w:eastAsia="zh-CN"/>
        </w:rPr>
        <w:t xml:space="preserve">and </w:t>
      </w:r>
      <w:r w:rsidR="000F2CC3">
        <w:rPr>
          <w:lang w:eastAsia="zh-CN"/>
        </w:rPr>
        <w:t xml:space="preserve">TRS </w:t>
      </w:r>
      <w:r>
        <w:rPr>
          <w:lang w:eastAsia="zh-CN"/>
        </w:rPr>
        <w:t>tracking</w:t>
      </w:r>
      <w:bookmarkEnd w:id="49"/>
      <w:r>
        <w:rPr>
          <w:lang w:eastAsia="zh-CN"/>
        </w:rPr>
        <w:t xml:space="preserve"> for the target cell</w:t>
      </w:r>
    </w:p>
    <w:p w14:paraId="1489A7C2" w14:textId="6D797277" w:rsidR="008E3D64" w:rsidRDefault="00D905C6" w:rsidP="008E3D64">
      <w:pPr>
        <w:rPr>
          <w:lang w:eastAsia="zh-CN"/>
        </w:rPr>
      </w:pPr>
      <w:r>
        <w:rPr>
          <w:lang w:eastAsia="zh-CN"/>
        </w:rPr>
        <w:t xml:space="preserve">The motivation of LTM is to reduce the HO latency </w:t>
      </w:r>
      <w:r w:rsidR="002A70C0">
        <w:rPr>
          <w:lang w:eastAsia="zh-CN"/>
        </w:rPr>
        <w:t>and enable the fast data transmission in the target cell</w:t>
      </w:r>
      <w:r w:rsidR="00101C83">
        <w:rPr>
          <w:lang w:eastAsia="zh-CN"/>
        </w:rPr>
        <w:t xml:space="preserve">. It has agreed the LTM command can indicate a TCI state for </w:t>
      </w:r>
      <w:r w:rsidR="000E4204">
        <w:rPr>
          <w:lang w:eastAsia="zh-CN"/>
        </w:rPr>
        <w:t xml:space="preserve">data transmission in </w:t>
      </w:r>
      <w:r w:rsidR="004861AA">
        <w:rPr>
          <w:lang w:eastAsia="zh-CN"/>
        </w:rPr>
        <w:t>the target cell</w:t>
      </w:r>
      <w:r w:rsidR="0011102C">
        <w:rPr>
          <w:lang w:eastAsia="zh-CN"/>
        </w:rPr>
        <w:t xml:space="preserve">. To support fast data transmission in the target cell, </w:t>
      </w:r>
      <w:r w:rsidR="00314125">
        <w:rPr>
          <w:lang w:eastAsia="zh-CN"/>
        </w:rPr>
        <w:t xml:space="preserve">CSI </w:t>
      </w:r>
      <w:r w:rsidR="00314125" w:rsidRPr="00941680">
        <w:rPr>
          <w:lang w:eastAsia="zh-CN"/>
        </w:rPr>
        <w:t xml:space="preserve">acquisition </w:t>
      </w:r>
      <w:r w:rsidR="00314125">
        <w:rPr>
          <w:lang w:eastAsia="zh-CN"/>
        </w:rPr>
        <w:t>and TRS tracking</w:t>
      </w:r>
      <w:r w:rsidR="00933CCE">
        <w:rPr>
          <w:lang w:eastAsia="zh-CN"/>
        </w:rPr>
        <w:t xml:space="preserve"> </w:t>
      </w:r>
      <w:r w:rsidR="009D10C0">
        <w:rPr>
          <w:lang w:eastAsia="zh-CN"/>
        </w:rPr>
        <w:t>need to be established in the target cell as soon as the cell switching command is sent to the UE</w:t>
      </w:r>
      <w:r w:rsidR="00A03524">
        <w:rPr>
          <w:lang w:eastAsia="zh-CN"/>
        </w:rPr>
        <w:t xml:space="preserve">. </w:t>
      </w:r>
      <w:r w:rsidR="005F414F">
        <w:rPr>
          <w:lang w:eastAsia="zh-CN"/>
        </w:rPr>
        <w:t>For example, the LTM command can further trigger a CSI measurement and report procedure</w:t>
      </w:r>
      <w:r w:rsidR="00BB638A">
        <w:rPr>
          <w:lang w:eastAsia="zh-CN"/>
        </w:rPr>
        <w:t xml:space="preserve"> to enable the fast CSI acquis</w:t>
      </w:r>
      <w:r w:rsidR="002F4103">
        <w:rPr>
          <w:lang w:eastAsia="zh-CN"/>
        </w:rPr>
        <w:t>ition</w:t>
      </w:r>
      <w:r w:rsidR="00CE0EA3">
        <w:rPr>
          <w:lang w:eastAsia="zh-CN"/>
        </w:rPr>
        <w:t xml:space="preserve"> based on the indicated TCI state</w:t>
      </w:r>
      <w:r w:rsidR="00072A38">
        <w:rPr>
          <w:lang w:eastAsia="zh-CN"/>
        </w:rPr>
        <w:t xml:space="preserve">. </w:t>
      </w:r>
      <w:r w:rsidR="00F32E19">
        <w:rPr>
          <w:lang w:eastAsia="zh-CN"/>
        </w:rPr>
        <w:t>The parameters for the corresponding CSI-RS reception</w:t>
      </w:r>
      <w:r w:rsidR="00A939ED">
        <w:rPr>
          <w:lang w:eastAsia="zh-CN"/>
        </w:rPr>
        <w:t>s can be pre-configured in the candidate cell configuration or be specified</w:t>
      </w:r>
      <w:r w:rsidR="00A26198">
        <w:rPr>
          <w:lang w:eastAsia="zh-CN"/>
        </w:rPr>
        <w:t>.</w:t>
      </w:r>
      <w:r w:rsidR="00BC4FF0">
        <w:rPr>
          <w:lang w:eastAsia="zh-CN"/>
        </w:rPr>
        <w:t xml:space="preserve"> </w:t>
      </w:r>
      <w:r w:rsidR="00F101DF">
        <w:rPr>
          <w:lang w:eastAsia="zh-CN"/>
        </w:rPr>
        <w:t>For fast TRS tracking in the target cell</w:t>
      </w:r>
      <w:r w:rsidR="00D051EE">
        <w:rPr>
          <w:lang w:eastAsia="zh-CN"/>
        </w:rPr>
        <w:t xml:space="preserve">, </w:t>
      </w:r>
      <w:r w:rsidR="0012360C">
        <w:rPr>
          <w:lang w:eastAsia="zh-CN"/>
        </w:rPr>
        <w:t xml:space="preserve">a short </w:t>
      </w:r>
      <w:r w:rsidR="00D051EE">
        <w:rPr>
          <w:lang w:eastAsia="zh-CN"/>
        </w:rPr>
        <w:t xml:space="preserve">TRS can </w:t>
      </w:r>
      <w:proofErr w:type="gramStart"/>
      <w:r w:rsidR="00D051EE">
        <w:rPr>
          <w:lang w:eastAsia="zh-CN"/>
        </w:rPr>
        <w:t xml:space="preserve">be </w:t>
      </w:r>
      <w:r w:rsidR="00F32E19">
        <w:rPr>
          <w:lang w:eastAsia="zh-CN"/>
        </w:rPr>
        <w:t xml:space="preserve"> </w:t>
      </w:r>
      <w:r w:rsidR="0012360C">
        <w:rPr>
          <w:lang w:eastAsia="zh-CN"/>
        </w:rPr>
        <w:t>triggered</w:t>
      </w:r>
      <w:proofErr w:type="gramEnd"/>
      <w:r w:rsidR="0012360C">
        <w:rPr>
          <w:lang w:eastAsia="zh-CN"/>
        </w:rPr>
        <w:t xml:space="preserve"> to </w:t>
      </w:r>
      <w:r w:rsidR="002758A6">
        <w:rPr>
          <w:lang w:eastAsia="zh-CN"/>
        </w:rPr>
        <w:t>for measurement</w:t>
      </w:r>
      <w:r w:rsidR="0012360C">
        <w:rPr>
          <w:lang w:eastAsia="zh-CN"/>
        </w:rPr>
        <w:t xml:space="preserve"> begin the 1</w:t>
      </w:r>
      <w:r w:rsidR="0012360C" w:rsidRPr="0012360C">
        <w:rPr>
          <w:vertAlign w:val="superscript"/>
          <w:lang w:eastAsia="zh-CN"/>
        </w:rPr>
        <w:t>st</w:t>
      </w:r>
      <w:r w:rsidR="0012360C">
        <w:rPr>
          <w:lang w:eastAsia="zh-CN"/>
        </w:rPr>
        <w:t xml:space="preserve"> slot when the UE HO to the target cell</w:t>
      </w:r>
      <w:r w:rsidR="0051360C">
        <w:rPr>
          <w:lang w:eastAsia="zh-CN"/>
        </w:rPr>
        <w:t xml:space="preserve"> for fast TRS tracking</w:t>
      </w:r>
      <w:r w:rsidR="00296CA9">
        <w:rPr>
          <w:lang w:eastAsia="zh-CN"/>
        </w:rPr>
        <w:t>.</w:t>
      </w:r>
    </w:p>
    <w:p w14:paraId="44F014CA" w14:textId="483763D6" w:rsidR="00296CA9" w:rsidRPr="00F946F7" w:rsidRDefault="002B0F1E" w:rsidP="00296CA9">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val="en-US" w:eastAsia="zh-CN"/>
        </w:rPr>
      </w:pPr>
      <w:bookmarkStart w:id="50" w:name="_Toc127284347"/>
      <w:bookmarkStart w:id="51" w:name="_Toc131539117"/>
      <w:bookmarkStart w:id="52" w:name="_Toc134705449"/>
      <w:bookmarkStart w:id="53" w:name="_Toc134709645"/>
      <w:bookmarkStart w:id="54" w:name="_Toc134715327"/>
      <w:r w:rsidRPr="0071196A">
        <w:rPr>
          <w:rFonts w:hint="eastAsia"/>
          <w:i/>
          <w:iCs/>
          <w:lang w:val="en-US" w:eastAsia="zh-CN"/>
        </w:rPr>
        <w:t>S</w:t>
      </w:r>
      <w:r w:rsidRPr="0071196A">
        <w:rPr>
          <w:i/>
          <w:iCs/>
          <w:lang w:val="en-US" w:eastAsia="zh-CN"/>
        </w:rPr>
        <w:t xml:space="preserve">upport fast </w:t>
      </w:r>
      <w:r w:rsidRPr="0071196A">
        <w:rPr>
          <w:i/>
          <w:iCs/>
          <w:lang w:eastAsia="zh-CN"/>
        </w:rPr>
        <w:t>CSI acquisition and TRS tracking for the target cell</w:t>
      </w:r>
      <w:r w:rsidR="00C00664">
        <w:rPr>
          <w:i/>
          <w:iCs/>
          <w:lang w:eastAsia="zh-CN"/>
        </w:rPr>
        <w:t xml:space="preserve"> in LTM</w:t>
      </w:r>
      <w:bookmarkEnd w:id="50"/>
      <w:bookmarkEnd w:id="51"/>
      <w:bookmarkEnd w:id="52"/>
      <w:bookmarkEnd w:id="53"/>
      <w:bookmarkEnd w:id="54"/>
    </w:p>
    <w:p w14:paraId="40AC71F8" w14:textId="77777777" w:rsidR="001B78E9" w:rsidRDefault="001B78E9" w:rsidP="001B78E9">
      <w:pPr>
        <w:rPr>
          <w:lang w:eastAsia="zh-CN"/>
        </w:rPr>
      </w:pPr>
    </w:p>
    <w:p w14:paraId="078B9948" w14:textId="4971F01B" w:rsidR="00B40F84" w:rsidRDefault="004545C9" w:rsidP="004545C9">
      <w:pPr>
        <w:pStyle w:val="2"/>
        <w:rPr>
          <w:lang w:eastAsia="zh-CN"/>
        </w:rPr>
      </w:pPr>
      <w:r>
        <w:rPr>
          <w:lang w:eastAsia="zh-CN"/>
        </w:rPr>
        <w:t>Beam activation and indication for candidate cells</w:t>
      </w:r>
    </w:p>
    <w:p w14:paraId="7D3C796A" w14:textId="209AA09B" w:rsidR="004545C9" w:rsidRDefault="004545C9" w:rsidP="004545C9">
      <w:pPr>
        <w:rPr>
          <w:lang w:eastAsia="zh-CN"/>
        </w:rPr>
      </w:pPr>
      <w:r>
        <w:rPr>
          <w:lang w:eastAsia="zh-CN"/>
        </w:rPr>
        <w:t xml:space="preserve">To reduce the HO latency, beam indication can be contained in the </w:t>
      </w:r>
      <w:r w:rsidR="006049D6">
        <w:rPr>
          <w:lang w:eastAsia="zh-CN"/>
        </w:rPr>
        <w:t>CSC</w:t>
      </w:r>
      <w:r w:rsidR="00B5516E">
        <w:rPr>
          <w:lang w:eastAsia="zh-CN"/>
        </w:rPr>
        <w:t xml:space="preserve"> for scenario 2</w:t>
      </w:r>
      <w:r w:rsidR="00AC6420">
        <w:rPr>
          <w:lang w:eastAsia="zh-CN"/>
        </w:rPr>
        <w:t>.</w:t>
      </w:r>
      <w:r w:rsidR="00BD3284">
        <w:rPr>
          <w:lang w:eastAsia="zh-CN"/>
        </w:rPr>
        <w:t xml:space="preserve"> And </w:t>
      </w:r>
      <w:r w:rsidR="00F3423F">
        <w:rPr>
          <w:lang w:eastAsia="zh-CN"/>
        </w:rPr>
        <w:t xml:space="preserve">early </w:t>
      </w:r>
      <w:r w:rsidR="00AA145E">
        <w:rPr>
          <w:lang w:eastAsia="zh-CN"/>
        </w:rPr>
        <w:t xml:space="preserve">beam indication is expected for scenario </w:t>
      </w:r>
      <w:r>
        <w:rPr>
          <w:lang w:eastAsia="zh-CN"/>
        </w:rPr>
        <w:t xml:space="preserve">before CSC. Before sending the beam indication message, TCI state(s) activation for a potential target cell </w:t>
      </w:r>
      <w:r w:rsidR="002C3C1A">
        <w:rPr>
          <w:lang w:eastAsia="zh-CN"/>
        </w:rPr>
        <w:t>will be supported</w:t>
      </w:r>
      <w:r>
        <w:rPr>
          <w:lang w:eastAsia="zh-CN"/>
        </w:rPr>
        <w:t xml:space="preserve">. In other words, the candidate cell TCI state activation command is expected to be received before the CSC. </w:t>
      </w:r>
      <w:r w:rsidR="00076A96">
        <w:rPr>
          <w:lang w:eastAsia="zh-CN"/>
        </w:rPr>
        <w:t xml:space="preserve">With unified TCI framework, </w:t>
      </w:r>
      <w:r w:rsidR="00123BF1">
        <w:rPr>
          <w:rFonts w:hint="eastAsia"/>
          <w:lang w:eastAsia="zh-CN"/>
        </w:rPr>
        <w:t>U</w:t>
      </w:r>
      <w:r w:rsidR="00123BF1">
        <w:rPr>
          <w:lang w:eastAsia="zh-CN"/>
        </w:rPr>
        <w:t xml:space="preserve">nified TCI state activation/deactivation MAC CE can be enhanced for TCI state activation for a candidate cell. For example, one of the Reserved </w:t>
      </w:r>
      <w:proofErr w:type="gramStart"/>
      <w:r w:rsidR="0053708B">
        <w:rPr>
          <w:lang w:eastAsia="zh-CN"/>
        </w:rPr>
        <w:t>bit</w:t>
      </w:r>
      <w:proofErr w:type="gramEnd"/>
      <w:r w:rsidR="0053708B">
        <w:rPr>
          <w:lang w:eastAsia="zh-CN"/>
        </w:rPr>
        <w:t xml:space="preserve"> can be used to indicate that the MAC CE is used for serving cell TCI state activation or candidate cell TCI state activation</w:t>
      </w:r>
      <w:r w:rsidR="00F303AF">
        <w:rPr>
          <w:lang w:eastAsia="zh-CN"/>
        </w:rPr>
        <w:t>.</w:t>
      </w:r>
      <w:r w:rsidR="00AA40AA">
        <w:rPr>
          <w:lang w:eastAsia="zh-CN"/>
        </w:rPr>
        <w:t xml:space="preserve"> Further, DCI based early beam indication for candidate cell before CSC can be</w:t>
      </w:r>
      <w:r w:rsidR="00BF39A4">
        <w:rPr>
          <w:lang w:eastAsia="zh-CN"/>
        </w:rPr>
        <w:t xml:space="preserve"> considered</w:t>
      </w:r>
      <w:r w:rsidR="00661D03">
        <w:rPr>
          <w:lang w:eastAsia="zh-CN"/>
        </w:rPr>
        <w:t>. For example, DCI format 1_1 or 1_2</w:t>
      </w:r>
      <w:r w:rsidR="00304951">
        <w:rPr>
          <w:lang w:eastAsia="zh-CN"/>
        </w:rPr>
        <w:t xml:space="preserve"> with TCI field</w:t>
      </w:r>
      <w:r w:rsidR="00661D03">
        <w:rPr>
          <w:lang w:eastAsia="zh-CN"/>
        </w:rPr>
        <w:t xml:space="preserve"> can be used </w:t>
      </w:r>
      <w:r w:rsidR="00065E6C">
        <w:rPr>
          <w:lang w:eastAsia="zh-CN"/>
        </w:rPr>
        <w:t>for this purpose. But how to identify a DCI format 1_1 or 1_2 is used for the TCI state indication for the serving cell or for a candidate cell can be further stud</w:t>
      </w:r>
      <w:r w:rsidR="002758A6">
        <w:rPr>
          <w:lang w:eastAsia="zh-CN"/>
        </w:rPr>
        <w:t>ied</w:t>
      </w:r>
      <w:r w:rsidR="00CA100F">
        <w:rPr>
          <w:lang w:eastAsia="zh-CN"/>
        </w:rPr>
        <w:t>.</w:t>
      </w:r>
    </w:p>
    <w:p w14:paraId="6E74FB90" w14:textId="5041EE91" w:rsidR="008F4067" w:rsidRPr="00D621ED" w:rsidRDefault="008F4067" w:rsidP="008F4067">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55" w:name="_Toc134705450"/>
      <w:bookmarkStart w:id="56" w:name="_Toc134709646"/>
      <w:bookmarkStart w:id="57" w:name="_Toc134715328"/>
      <w:r w:rsidRPr="00D621ED">
        <w:rPr>
          <w:rFonts w:hint="eastAsia"/>
          <w:i/>
          <w:iCs/>
          <w:lang w:eastAsia="zh-CN"/>
        </w:rPr>
        <w:t>U</w:t>
      </w:r>
      <w:r w:rsidRPr="00D621ED">
        <w:rPr>
          <w:i/>
          <w:iCs/>
          <w:lang w:eastAsia="zh-CN"/>
        </w:rPr>
        <w:t>nified TCI state activation/deactivation MAC CE is enhanced for TCI state activation for candicate cells</w:t>
      </w:r>
      <w:bookmarkEnd w:id="55"/>
      <w:bookmarkEnd w:id="56"/>
      <w:bookmarkEnd w:id="57"/>
    </w:p>
    <w:p w14:paraId="5C24EFFC" w14:textId="252AB0FA" w:rsidR="008F4067" w:rsidRPr="00D621ED" w:rsidRDefault="00BD325A" w:rsidP="008F4067">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58" w:name="_Toc134705451"/>
      <w:bookmarkStart w:id="59" w:name="_Toc134709647"/>
      <w:bookmarkStart w:id="60" w:name="_Toc134715329"/>
      <w:r w:rsidRPr="00D621ED">
        <w:rPr>
          <w:rFonts w:hint="eastAsia"/>
          <w:i/>
          <w:iCs/>
          <w:lang w:eastAsia="zh-CN"/>
        </w:rPr>
        <w:lastRenderedPageBreak/>
        <w:t>D</w:t>
      </w:r>
      <w:r w:rsidRPr="00D621ED">
        <w:rPr>
          <w:i/>
          <w:iCs/>
          <w:lang w:eastAsia="zh-CN"/>
        </w:rPr>
        <w:t>CI based early TCI state indication is supported for scenario 1</w:t>
      </w:r>
      <w:r w:rsidR="00E40717" w:rsidRPr="00D621ED">
        <w:rPr>
          <w:i/>
          <w:iCs/>
          <w:lang w:eastAsia="zh-CN"/>
        </w:rPr>
        <w:t>.</w:t>
      </w:r>
      <w:bookmarkEnd w:id="58"/>
      <w:bookmarkEnd w:id="59"/>
      <w:bookmarkEnd w:id="60"/>
    </w:p>
    <w:p w14:paraId="5EEAF9D3" w14:textId="77777777" w:rsidR="004545C9" w:rsidRPr="00D905C6" w:rsidRDefault="004545C9" w:rsidP="00135EBD">
      <w:pPr>
        <w:rPr>
          <w:lang w:eastAsia="zh-CN"/>
        </w:rPr>
      </w:pPr>
    </w:p>
    <w:p w14:paraId="57BE0BA2" w14:textId="7ABE4622" w:rsidR="000247A4" w:rsidRDefault="000247A4" w:rsidP="00181644">
      <w:pPr>
        <w:pStyle w:val="1"/>
        <w:tabs>
          <w:tab w:val="clear" w:pos="522"/>
        </w:tabs>
        <w:ind w:left="425" w:hanging="425"/>
        <w:rPr>
          <w:sz w:val="32"/>
          <w:lang w:eastAsia="zh-CN"/>
        </w:rPr>
      </w:pPr>
      <w:r w:rsidRPr="002919FB">
        <w:rPr>
          <w:sz w:val="32"/>
          <w:lang w:eastAsia="zh-CN"/>
        </w:rPr>
        <w:t>Conclusion</w:t>
      </w:r>
    </w:p>
    <w:p w14:paraId="70958534" w14:textId="446CC080" w:rsidR="00F26ED4" w:rsidRPr="00F26ED4" w:rsidRDefault="00F26ED4" w:rsidP="00F26ED4">
      <w:pPr>
        <w:rPr>
          <w:lang w:eastAsia="zh-CN"/>
        </w:rPr>
      </w:pPr>
      <w:r>
        <w:rPr>
          <w:lang w:eastAsia="zh-CN"/>
        </w:rPr>
        <w:t>In this contribution, we provide the following proposals</w:t>
      </w:r>
      <w:r w:rsidR="00AB19CB">
        <w:rPr>
          <w:lang w:eastAsia="zh-CN"/>
        </w:rPr>
        <w:t>:</w:t>
      </w:r>
    </w:p>
    <w:p w14:paraId="46EF5B44" w14:textId="7DEACC68" w:rsidR="00BB131F" w:rsidRDefault="00BB131F" w:rsidP="00BB131F">
      <w:pPr>
        <w:rPr>
          <w:rFonts w:asciiTheme="minorHAnsi" w:hAnsiTheme="minorHAnsi" w:cstheme="minorHAnsi"/>
          <w:b/>
          <w:bCs/>
          <w:i/>
          <w:iCs/>
          <w:lang w:val="sv-SE" w:eastAsia="zh-CN"/>
        </w:rPr>
      </w:pPr>
    </w:p>
    <w:p w14:paraId="464BB5F6" w14:textId="77777777" w:rsidR="00E53705" w:rsidRPr="00E53705" w:rsidRDefault="00E53705" w:rsidP="00E53705">
      <w:pPr>
        <w:rPr>
          <w:b/>
          <w:bCs/>
          <w:i/>
          <w:iCs/>
          <w:lang w:val="sv-SE" w:eastAsia="zh-CN"/>
        </w:rPr>
      </w:pPr>
      <w:r w:rsidRPr="00E53705">
        <w:rPr>
          <w:b/>
          <w:bCs/>
          <w:i/>
          <w:iCs/>
          <w:lang w:val="sv-SE" w:eastAsia="zh-CN"/>
        </w:rPr>
        <w:t>Proposal 1</w:t>
      </w:r>
      <w:r w:rsidRPr="00E53705">
        <w:rPr>
          <w:b/>
          <w:bCs/>
          <w:i/>
          <w:iCs/>
          <w:lang w:val="sv-SE" w:eastAsia="zh-CN"/>
        </w:rPr>
        <w:tab/>
        <w:t>For a CSI report for LTM, the RS configured in the CMR is associated with a PCI or a logical ID of a candidate cell.</w:t>
      </w:r>
    </w:p>
    <w:p w14:paraId="61908551" w14:textId="77777777" w:rsidR="00E53705" w:rsidRPr="00E53705" w:rsidRDefault="00E53705" w:rsidP="00E53705">
      <w:pPr>
        <w:rPr>
          <w:b/>
          <w:bCs/>
          <w:i/>
          <w:iCs/>
          <w:lang w:val="sv-SE" w:eastAsia="zh-CN"/>
        </w:rPr>
      </w:pPr>
      <w:r w:rsidRPr="00E53705">
        <w:rPr>
          <w:b/>
          <w:bCs/>
          <w:i/>
          <w:iCs/>
          <w:lang w:val="sv-SE" w:eastAsia="zh-CN"/>
        </w:rPr>
        <w:t>Proposal 2</w:t>
      </w:r>
      <w:r w:rsidRPr="00E53705">
        <w:rPr>
          <w:b/>
          <w:bCs/>
          <w:i/>
          <w:iCs/>
          <w:lang w:val="sv-SE" w:eastAsia="zh-CN"/>
        </w:rPr>
        <w:tab/>
        <w:t>Considering the following two options for CSI report for LTM</w:t>
      </w:r>
    </w:p>
    <w:p w14:paraId="0057644C" w14:textId="0CC9573D" w:rsidR="00E53705" w:rsidRPr="00E53705" w:rsidRDefault="00E53705" w:rsidP="00E53705">
      <w:pPr>
        <w:pStyle w:val="af2"/>
        <w:numPr>
          <w:ilvl w:val="0"/>
          <w:numId w:val="35"/>
        </w:numPr>
        <w:rPr>
          <w:rFonts w:ascii="Times New Roman" w:hAnsi="Times New Roman"/>
          <w:b/>
          <w:bCs/>
          <w:i/>
          <w:iCs/>
          <w:lang w:val="sv-SE" w:eastAsia="zh-CN"/>
        </w:rPr>
      </w:pPr>
      <w:r w:rsidRPr="00E53705">
        <w:rPr>
          <w:rFonts w:ascii="Times New Roman" w:hAnsi="Times New Roman"/>
          <w:b/>
          <w:bCs/>
          <w:i/>
          <w:iCs/>
          <w:lang w:val="sv-SE" w:eastAsia="zh-CN"/>
        </w:rPr>
        <w:tab/>
        <w:t>Option 1: Introduce a RF switching gap for CSI report configured for LTM for inter-frequency measurement.</w:t>
      </w:r>
    </w:p>
    <w:p w14:paraId="33AF725B" w14:textId="23247616" w:rsidR="00E53705" w:rsidRPr="00E53705" w:rsidRDefault="00E53705" w:rsidP="00E53705">
      <w:pPr>
        <w:pStyle w:val="af2"/>
        <w:numPr>
          <w:ilvl w:val="0"/>
          <w:numId w:val="35"/>
        </w:numPr>
        <w:rPr>
          <w:rFonts w:ascii="Times New Roman" w:hAnsi="Times New Roman"/>
          <w:b/>
          <w:bCs/>
          <w:i/>
          <w:iCs/>
          <w:lang w:val="sv-SE" w:eastAsia="zh-CN"/>
        </w:rPr>
      </w:pPr>
      <w:r w:rsidRPr="00E53705">
        <w:rPr>
          <w:rFonts w:ascii="Times New Roman" w:hAnsi="Times New Roman"/>
          <w:b/>
          <w:bCs/>
          <w:i/>
          <w:iCs/>
          <w:lang w:val="sv-SE" w:eastAsia="zh-CN"/>
        </w:rPr>
        <w:tab/>
        <w:t>Option 2: A UE can be configured with multiple measurement gaps for L1 measurement for LTM, and each CSI report for LTM is associated with a measurement gap to obtain the corresponding beam report.</w:t>
      </w:r>
    </w:p>
    <w:p w14:paraId="6CC2D01E" w14:textId="77777777" w:rsidR="00E53705" w:rsidRPr="00E53705" w:rsidRDefault="00E53705" w:rsidP="00E53705">
      <w:pPr>
        <w:rPr>
          <w:b/>
          <w:bCs/>
          <w:i/>
          <w:iCs/>
          <w:lang w:val="sv-SE" w:eastAsia="zh-CN"/>
        </w:rPr>
      </w:pPr>
      <w:r w:rsidRPr="00E53705">
        <w:rPr>
          <w:b/>
          <w:bCs/>
          <w:i/>
          <w:iCs/>
          <w:lang w:val="sv-SE" w:eastAsia="zh-CN"/>
        </w:rPr>
        <w:t>Proposal 3</w:t>
      </w:r>
      <w:r w:rsidRPr="00E53705">
        <w:rPr>
          <w:b/>
          <w:bCs/>
          <w:i/>
          <w:iCs/>
          <w:lang w:val="sv-SE" w:eastAsia="zh-CN"/>
        </w:rPr>
        <w:tab/>
        <w:t>Support using CSI-RS for beam management for L1 measurement for LTM.</w:t>
      </w:r>
    </w:p>
    <w:p w14:paraId="08B70CEE" w14:textId="77777777" w:rsidR="00E53705" w:rsidRPr="00E53705" w:rsidRDefault="00E53705" w:rsidP="00E53705">
      <w:pPr>
        <w:rPr>
          <w:b/>
          <w:bCs/>
          <w:i/>
          <w:iCs/>
          <w:lang w:val="sv-SE" w:eastAsia="zh-CN"/>
        </w:rPr>
      </w:pPr>
      <w:r w:rsidRPr="00E53705">
        <w:rPr>
          <w:b/>
          <w:bCs/>
          <w:i/>
          <w:iCs/>
          <w:lang w:val="sv-SE" w:eastAsia="zh-CN"/>
        </w:rPr>
        <w:t>Proposal 4</w:t>
      </w:r>
      <w:r w:rsidRPr="00E53705">
        <w:rPr>
          <w:b/>
          <w:bCs/>
          <w:i/>
          <w:iCs/>
          <w:lang w:val="sv-SE" w:eastAsia="zh-CN"/>
        </w:rPr>
        <w:tab/>
        <w:t>Introduce filtered L1-RSRP and cell-level measurement report in L1 beam reporting for LTM.</w:t>
      </w:r>
    </w:p>
    <w:p w14:paraId="7177CE04" w14:textId="77777777" w:rsidR="00E53705" w:rsidRPr="00E53705" w:rsidRDefault="00E53705" w:rsidP="00E53705">
      <w:pPr>
        <w:rPr>
          <w:b/>
          <w:bCs/>
          <w:i/>
          <w:iCs/>
          <w:lang w:val="sv-SE" w:eastAsia="zh-CN"/>
        </w:rPr>
      </w:pPr>
      <w:r w:rsidRPr="00E53705">
        <w:rPr>
          <w:b/>
          <w:bCs/>
          <w:i/>
          <w:iCs/>
          <w:lang w:val="sv-SE" w:eastAsia="zh-CN"/>
        </w:rPr>
        <w:t>Proposal 5</w:t>
      </w:r>
      <w:r w:rsidRPr="00E53705">
        <w:rPr>
          <w:b/>
          <w:bCs/>
          <w:i/>
          <w:iCs/>
          <w:lang w:val="sv-SE" w:eastAsia="zh-CN"/>
        </w:rPr>
        <w:tab/>
        <w:t>Support event-based beam report for LTM.</w:t>
      </w:r>
    </w:p>
    <w:p w14:paraId="1C275B34" w14:textId="77777777" w:rsidR="00E53705" w:rsidRPr="00E53705" w:rsidRDefault="00E53705" w:rsidP="00E53705">
      <w:pPr>
        <w:rPr>
          <w:b/>
          <w:bCs/>
          <w:i/>
          <w:iCs/>
          <w:lang w:val="sv-SE" w:eastAsia="zh-CN"/>
        </w:rPr>
      </w:pPr>
      <w:r w:rsidRPr="00E53705">
        <w:rPr>
          <w:b/>
          <w:bCs/>
          <w:i/>
          <w:iCs/>
          <w:lang w:val="sv-SE" w:eastAsia="zh-CN"/>
        </w:rPr>
        <w:t>Proposal 6</w:t>
      </w:r>
      <w:r w:rsidRPr="00E53705">
        <w:rPr>
          <w:b/>
          <w:bCs/>
          <w:i/>
          <w:iCs/>
          <w:lang w:val="sv-SE" w:eastAsia="zh-CN"/>
        </w:rPr>
        <w:tab/>
        <w:t>Support fast CSI acquisition and TRS tracking for the target cell in LTM</w:t>
      </w:r>
    </w:p>
    <w:p w14:paraId="2CE29529" w14:textId="77777777" w:rsidR="00E53705" w:rsidRPr="00E53705" w:rsidRDefault="00E53705" w:rsidP="00E53705">
      <w:pPr>
        <w:rPr>
          <w:b/>
          <w:bCs/>
          <w:i/>
          <w:iCs/>
          <w:lang w:val="sv-SE" w:eastAsia="zh-CN"/>
        </w:rPr>
      </w:pPr>
      <w:r w:rsidRPr="00E53705">
        <w:rPr>
          <w:b/>
          <w:bCs/>
          <w:i/>
          <w:iCs/>
          <w:lang w:val="sv-SE" w:eastAsia="zh-CN"/>
        </w:rPr>
        <w:t>Proposal 7</w:t>
      </w:r>
      <w:r w:rsidRPr="00E53705">
        <w:rPr>
          <w:b/>
          <w:bCs/>
          <w:i/>
          <w:iCs/>
          <w:lang w:val="sv-SE" w:eastAsia="zh-CN"/>
        </w:rPr>
        <w:tab/>
        <w:t>Unified TCI state activation/deactivation MAC CE is enhanced for TCI state activation for candicate cells</w:t>
      </w:r>
    </w:p>
    <w:p w14:paraId="0B811360" w14:textId="77777777" w:rsidR="00E53705" w:rsidRPr="00E53705" w:rsidRDefault="00E53705" w:rsidP="00E53705">
      <w:pPr>
        <w:rPr>
          <w:b/>
          <w:bCs/>
          <w:i/>
          <w:iCs/>
          <w:lang w:val="sv-SE" w:eastAsia="zh-CN"/>
        </w:rPr>
      </w:pPr>
      <w:r w:rsidRPr="00E53705">
        <w:rPr>
          <w:b/>
          <w:bCs/>
          <w:i/>
          <w:iCs/>
          <w:lang w:val="sv-SE" w:eastAsia="zh-CN"/>
        </w:rPr>
        <w:t>Proposal 8</w:t>
      </w:r>
      <w:r w:rsidRPr="00E53705">
        <w:rPr>
          <w:b/>
          <w:bCs/>
          <w:i/>
          <w:iCs/>
          <w:lang w:val="sv-SE" w:eastAsia="zh-CN"/>
        </w:rPr>
        <w:tab/>
        <w:t>DCI based early TCI state indication is supported for scenario 1.</w:t>
      </w:r>
    </w:p>
    <w:p w14:paraId="5D1D0AA5" w14:textId="61FFEE7F" w:rsidR="00DC431E" w:rsidRPr="00E53705" w:rsidRDefault="00DC431E" w:rsidP="00B136BC">
      <w:pPr>
        <w:rPr>
          <w:lang w:val="sv-SE" w:eastAsia="zh-CN"/>
        </w:rPr>
      </w:pP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E8997CA" w14:textId="0C076CF2" w:rsidR="00A46D1D" w:rsidRDefault="00D3660F" w:rsidP="00A46D1D">
      <w:pPr>
        <w:numPr>
          <w:ilvl w:val="0"/>
          <w:numId w:val="8"/>
        </w:numPr>
        <w:overflowPunct w:val="0"/>
        <w:snapToGrid/>
        <w:spacing w:before="100" w:beforeAutospacing="1" w:after="100" w:afterAutospacing="1"/>
        <w:jc w:val="left"/>
        <w:textAlignment w:val="baseline"/>
      </w:pPr>
      <w:bookmarkStart w:id="61" w:name="_Ref101488189"/>
      <w:r w:rsidRPr="00D3660F">
        <w:t>RP-222332</w:t>
      </w:r>
      <w:r w:rsidR="00A46D1D">
        <w:t xml:space="preserve"> </w:t>
      </w:r>
      <w:r w:rsidR="00D542DC" w:rsidRPr="00D542DC">
        <w:t>Revised WID on Further NR mobility enhancements</w:t>
      </w:r>
      <w:r w:rsidR="00A46D1D">
        <w:t>.</w:t>
      </w:r>
      <w:bookmarkEnd w:id="61"/>
      <w:r w:rsidR="00A46D1D">
        <w:t xml:space="preserve"> </w:t>
      </w:r>
    </w:p>
    <w:p w14:paraId="1E977190" w14:textId="5D72B3A2"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w:t>
      </w:r>
      <w:r w:rsidR="00090362">
        <w:rPr>
          <w:lang w:eastAsia="zh-CN"/>
        </w:rPr>
        <w:t>1</w:t>
      </w:r>
      <w:r>
        <w:rPr>
          <w:lang w:eastAsia="zh-CN"/>
        </w:rPr>
        <w:t>#1</w:t>
      </w:r>
      <w:r w:rsidR="00D542DC">
        <w:rPr>
          <w:lang w:eastAsia="zh-CN"/>
        </w:rPr>
        <w:t>1</w:t>
      </w:r>
      <w:r w:rsidR="00090362">
        <w:rPr>
          <w:lang w:eastAsia="zh-CN"/>
        </w:rPr>
        <w:t>0bis</w:t>
      </w:r>
    </w:p>
    <w:p w14:paraId="1462381A" w14:textId="7EADDB9D" w:rsidR="00D736A1" w:rsidRDefault="00D736A1" w:rsidP="00A46D1D">
      <w:pPr>
        <w:numPr>
          <w:ilvl w:val="0"/>
          <w:numId w:val="8"/>
        </w:numPr>
        <w:overflowPunct w:val="0"/>
        <w:snapToGrid/>
        <w:spacing w:before="100" w:beforeAutospacing="1" w:after="100" w:afterAutospacing="1"/>
        <w:jc w:val="left"/>
        <w:textAlignment w:val="baseline"/>
      </w:pPr>
      <w:r w:rsidRPr="00D736A1">
        <w:t>R1-2210810</w:t>
      </w:r>
      <w:r>
        <w:t>(</w:t>
      </w:r>
      <w:r w:rsidRPr="00D736A1">
        <w:t>R2-2211061</w:t>
      </w:r>
      <w:r>
        <w:t xml:space="preserve">) </w:t>
      </w:r>
      <w:r w:rsidRPr="00D736A1">
        <w:t>LS on RAN2 agreements about L1/L2-triggered mobility (LTM)</w:t>
      </w:r>
    </w:p>
    <w:p w14:paraId="6ECF0D2B" w14:textId="6A2ECF58" w:rsidR="00A7468E" w:rsidRDefault="00A7468E"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RAN1#111</w:t>
      </w:r>
    </w:p>
    <w:p w14:paraId="20D55829" w14:textId="5452049E" w:rsidR="00564178" w:rsidRDefault="00564178"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RAN1#112</w:t>
      </w:r>
    </w:p>
    <w:p w14:paraId="6988081F" w14:textId="08349235" w:rsidR="00564178" w:rsidRDefault="00564178"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RAN1#112bis</w:t>
      </w:r>
    </w:p>
    <w:sectPr w:rsidR="0056417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B09CB" w14:textId="77777777" w:rsidR="003D65E8" w:rsidRDefault="003D65E8">
      <w:r>
        <w:separator/>
      </w:r>
    </w:p>
  </w:endnote>
  <w:endnote w:type="continuationSeparator" w:id="0">
    <w:p w14:paraId="46D0A634" w14:textId="77777777" w:rsidR="003D65E8" w:rsidRDefault="003D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E9AEE" w14:textId="77777777" w:rsidR="003D65E8" w:rsidRDefault="003D65E8">
      <w:r>
        <w:separator/>
      </w:r>
    </w:p>
  </w:footnote>
  <w:footnote w:type="continuationSeparator" w:id="0">
    <w:p w14:paraId="25281561" w14:textId="77777777" w:rsidR="003D65E8" w:rsidRDefault="003D6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513CBD"/>
    <w:multiLevelType w:val="hybridMultilevel"/>
    <w:tmpl w:val="D5361E9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E3E3E"/>
    <w:multiLevelType w:val="hybridMultilevel"/>
    <w:tmpl w:val="10F27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E113BE"/>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9"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415824"/>
    <w:multiLevelType w:val="multilevel"/>
    <w:tmpl w:val="70D039E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1" w15:restartNumberingAfterBreak="0">
    <w:nsid w:val="20824456"/>
    <w:multiLevelType w:val="hybridMultilevel"/>
    <w:tmpl w:val="D310B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401CF0"/>
    <w:multiLevelType w:val="hybridMultilevel"/>
    <w:tmpl w:val="68B2ECFE"/>
    <w:lvl w:ilvl="0" w:tplc="52FC0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540B5B"/>
    <w:multiLevelType w:val="hybridMultilevel"/>
    <w:tmpl w:val="A94C6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563243"/>
    <w:multiLevelType w:val="hybridMultilevel"/>
    <w:tmpl w:val="E932B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4338F3"/>
    <w:multiLevelType w:val="hybridMultilevel"/>
    <w:tmpl w:val="0EAE8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873439"/>
    <w:multiLevelType w:val="hybridMultilevel"/>
    <w:tmpl w:val="67A83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A011CB"/>
    <w:multiLevelType w:val="hybridMultilevel"/>
    <w:tmpl w:val="B04E1B4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180123"/>
    <w:multiLevelType w:val="hybridMultilevel"/>
    <w:tmpl w:val="A4943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0E5F84"/>
    <w:multiLevelType w:val="hybridMultilevel"/>
    <w:tmpl w:val="2054A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BE401A"/>
    <w:multiLevelType w:val="hybridMultilevel"/>
    <w:tmpl w:val="CA0E2106"/>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1"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977731">
    <w:abstractNumId w:val="18"/>
  </w:num>
  <w:num w:numId="2" w16cid:durableId="649480966">
    <w:abstractNumId w:val="34"/>
  </w:num>
  <w:num w:numId="3" w16cid:durableId="1852988331">
    <w:abstractNumId w:val="30"/>
  </w:num>
  <w:num w:numId="4" w16cid:durableId="925722520">
    <w:abstractNumId w:val="14"/>
  </w:num>
  <w:num w:numId="5" w16cid:durableId="1885364208">
    <w:abstractNumId w:val="1"/>
  </w:num>
  <w:num w:numId="6" w16cid:durableId="2118139586">
    <w:abstractNumId w:val="27"/>
  </w:num>
  <w:num w:numId="7" w16cid:durableId="2095199635">
    <w:abstractNumId w:val="2"/>
  </w:num>
  <w:num w:numId="8" w16cid:durableId="1425301799">
    <w:abstractNumId w:val="0"/>
  </w:num>
  <w:num w:numId="9" w16cid:durableId="294726386">
    <w:abstractNumId w:val="19"/>
  </w:num>
  <w:num w:numId="10" w16cid:durableId="1908808022">
    <w:abstractNumId w:val="29"/>
  </w:num>
  <w:num w:numId="11" w16cid:durableId="684866252">
    <w:abstractNumId w:val="11"/>
  </w:num>
  <w:num w:numId="12" w16cid:durableId="794326522">
    <w:abstractNumId w:val="17"/>
  </w:num>
  <w:num w:numId="13" w16cid:durableId="432166935">
    <w:abstractNumId w:val="24"/>
  </w:num>
  <w:num w:numId="14" w16cid:durableId="1696924737">
    <w:abstractNumId w:val="16"/>
  </w:num>
  <w:num w:numId="15" w16cid:durableId="1853641471">
    <w:abstractNumId w:val="26"/>
  </w:num>
  <w:num w:numId="16" w16cid:durableId="1267033160">
    <w:abstractNumId w:val="22"/>
  </w:num>
  <w:num w:numId="17" w16cid:durableId="1317953107">
    <w:abstractNumId w:val="6"/>
  </w:num>
  <w:num w:numId="18" w16cid:durableId="27491374">
    <w:abstractNumId w:val="13"/>
  </w:num>
  <w:num w:numId="19" w16cid:durableId="843086761">
    <w:abstractNumId w:val="9"/>
  </w:num>
  <w:num w:numId="20" w16cid:durableId="1630088674">
    <w:abstractNumId w:val="4"/>
  </w:num>
  <w:num w:numId="21" w16cid:durableId="1962492028">
    <w:abstractNumId w:val="12"/>
  </w:num>
  <w:num w:numId="22" w16cid:durableId="1607351529">
    <w:abstractNumId w:val="33"/>
  </w:num>
  <w:num w:numId="23" w16cid:durableId="1870875741">
    <w:abstractNumId w:val="3"/>
  </w:num>
  <w:num w:numId="24" w16cid:durableId="929236138">
    <w:abstractNumId w:val="25"/>
  </w:num>
  <w:num w:numId="25" w16cid:durableId="28917195">
    <w:abstractNumId w:val="15"/>
  </w:num>
  <w:num w:numId="26" w16cid:durableId="774791438">
    <w:abstractNumId w:val="5"/>
  </w:num>
  <w:num w:numId="27" w16cid:durableId="284580915">
    <w:abstractNumId w:val="31"/>
  </w:num>
  <w:num w:numId="28" w16cid:durableId="267394711">
    <w:abstractNumId w:val="20"/>
  </w:num>
  <w:num w:numId="29" w16cid:durableId="985747266">
    <w:abstractNumId w:val="32"/>
  </w:num>
  <w:num w:numId="30" w16cid:durableId="1401053116">
    <w:abstractNumId w:val="7"/>
  </w:num>
  <w:num w:numId="31" w16cid:durableId="1927372717">
    <w:abstractNumId w:val="21"/>
  </w:num>
  <w:num w:numId="32" w16cid:durableId="1061756712">
    <w:abstractNumId w:val="10"/>
  </w:num>
  <w:num w:numId="33" w16cid:durableId="116068325">
    <w:abstractNumId w:val="8"/>
  </w:num>
  <w:num w:numId="34" w16cid:durableId="1943486046">
    <w:abstractNumId w:val="28"/>
  </w:num>
  <w:num w:numId="35" w16cid:durableId="1903444381">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A58"/>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5B39"/>
    <w:rsid w:val="0000628E"/>
    <w:rsid w:val="0000665D"/>
    <w:rsid w:val="00006766"/>
    <w:rsid w:val="0000687D"/>
    <w:rsid w:val="0000695C"/>
    <w:rsid w:val="00006B15"/>
    <w:rsid w:val="000072B6"/>
    <w:rsid w:val="000074CD"/>
    <w:rsid w:val="00007596"/>
    <w:rsid w:val="000075A7"/>
    <w:rsid w:val="000076ED"/>
    <w:rsid w:val="00007813"/>
    <w:rsid w:val="000078B1"/>
    <w:rsid w:val="00007A80"/>
    <w:rsid w:val="00007A9D"/>
    <w:rsid w:val="00007A9E"/>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627"/>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0DDB"/>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0D3"/>
    <w:rsid w:val="0003024C"/>
    <w:rsid w:val="000302BC"/>
    <w:rsid w:val="00030B1A"/>
    <w:rsid w:val="00030E4E"/>
    <w:rsid w:val="00031605"/>
    <w:rsid w:val="0003198C"/>
    <w:rsid w:val="00031ADB"/>
    <w:rsid w:val="00031FB0"/>
    <w:rsid w:val="00032056"/>
    <w:rsid w:val="0003205C"/>
    <w:rsid w:val="0003268D"/>
    <w:rsid w:val="000328CA"/>
    <w:rsid w:val="000328CC"/>
    <w:rsid w:val="00032E40"/>
    <w:rsid w:val="00032E6F"/>
    <w:rsid w:val="00032F72"/>
    <w:rsid w:val="0003305C"/>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2C0"/>
    <w:rsid w:val="00035327"/>
    <w:rsid w:val="00035368"/>
    <w:rsid w:val="00035470"/>
    <w:rsid w:val="000358CA"/>
    <w:rsid w:val="00035C4D"/>
    <w:rsid w:val="00036121"/>
    <w:rsid w:val="0003619E"/>
    <w:rsid w:val="00036CB7"/>
    <w:rsid w:val="00036E9F"/>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940"/>
    <w:rsid w:val="00050A00"/>
    <w:rsid w:val="00050CEF"/>
    <w:rsid w:val="0005192F"/>
    <w:rsid w:val="00051AFB"/>
    <w:rsid w:val="00051BBF"/>
    <w:rsid w:val="00051C98"/>
    <w:rsid w:val="00051D74"/>
    <w:rsid w:val="00051F69"/>
    <w:rsid w:val="000520B8"/>
    <w:rsid w:val="00052478"/>
    <w:rsid w:val="00052630"/>
    <w:rsid w:val="00052AD2"/>
    <w:rsid w:val="00052AEF"/>
    <w:rsid w:val="00052D75"/>
    <w:rsid w:val="00052F17"/>
    <w:rsid w:val="00053043"/>
    <w:rsid w:val="000530DF"/>
    <w:rsid w:val="0005338E"/>
    <w:rsid w:val="0005368A"/>
    <w:rsid w:val="00053A6A"/>
    <w:rsid w:val="00053B25"/>
    <w:rsid w:val="00053DC0"/>
    <w:rsid w:val="00053FA5"/>
    <w:rsid w:val="00054164"/>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E6C"/>
    <w:rsid w:val="00065F19"/>
    <w:rsid w:val="00066295"/>
    <w:rsid w:val="0006640F"/>
    <w:rsid w:val="000668E2"/>
    <w:rsid w:val="00066BF7"/>
    <w:rsid w:val="00066C69"/>
    <w:rsid w:val="0006703A"/>
    <w:rsid w:val="000670CF"/>
    <w:rsid w:val="000672BF"/>
    <w:rsid w:val="000677C5"/>
    <w:rsid w:val="00067AD6"/>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38"/>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5F7B"/>
    <w:rsid w:val="00076097"/>
    <w:rsid w:val="00076541"/>
    <w:rsid w:val="00076691"/>
    <w:rsid w:val="00076813"/>
    <w:rsid w:val="00076A96"/>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5F"/>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AA9"/>
    <w:rsid w:val="00085E04"/>
    <w:rsid w:val="00086543"/>
    <w:rsid w:val="00086800"/>
    <w:rsid w:val="0008687E"/>
    <w:rsid w:val="000869C2"/>
    <w:rsid w:val="00086D30"/>
    <w:rsid w:val="00086F65"/>
    <w:rsid w:val="000872DA"/>
    <w:rsid w:val="0008765D"/>
    <w:rsid w:val="00087913"/>
    <w:rsid w:val="00087C53"/>
    <w:rsid w:val="000900FD"/>
    <w:rsid w:val="000902DC"/>
    <w:rsid w:val="00090362"/>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CAA"/>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9BF"/>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4F7"/>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3D0"/>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80D"/>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220"/>
    <w:rsid w:val="000E2A7F"/>
    <w:rsid w:val="000E324C"/>
    <w:rsid w:val="000E33AD"/>
    <w:rsid w:val="000E3F04"/>
    <w:rsid w:val="000E42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38"/>
    <w:rsid w:val="000E6BE0"/>
    <w:rsid w:val="000E6BEF"/>
    <w:rsid w:val="000E6C8C"/>
    <w:rsid w:val="000E6D38"/>
    <w:rsid w:val="000E6DB5"/>
    <w:rsid w:val="000E6F8E"/>
    <w:rsid w:val="000E759B"/>
    <w:rsid w:val="000E7A84"/>
    <w:rsid w:val="000E7B39"/>
    <w:rsid w:val="000E7C31"/>
    <w:rsid w:val="000E7FBF"/>
    <w:rsid w:val="000F06AD"/>
    <w:rsid w:val="000F08E4"/>
    <w:rsid w:val="000F09F9"/>
    <w:rsid w:val="000F0BDF"/>
    <w:rsid w:val="000F0D75"/>
    <w:rsid w:val="000F12F4"/>
    <w:rsid w:val="000F145F"/>
    <w:rsid w:val="000F15BC"/>
    <w:rsid w:val="000F1746"/>
    <w:rsid w:val="000F180A"/>
    <w:rsid w:val="000F18EC"/>
    <w:rsid w:val="000F1B82"/>
    <w:rsid w:val="000F1C92"/>
    <w:rsid w:val="000F20B3"/>
    <w:rsid w:val="000F27A4"/>
    <w:rsid w:val="000F2CC3"/>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1C8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81C"/>
    <w:rsid w:val="00104C36"/>
    <w:rsid w:val="00104D39"/>
    <w:rsid w:val="0010505A"/>
    <w:rsid w:val="001055C5"/>
    <w:rsid w:val="00105665"/>
    <w:rsid w:val="00105BFC"/>
    <w:rsid w:val="00105CC7"/>
    <w:rsid w:val="00105D79"/>
    <w:rsid w:val="00105E35"/>
    <w:rsid w:val="00106A84"/>
    <w:rsid w:val="0010754A"/>
    <w:rsid w:val="00107779"/>
    <w:rsid w:val="001078C2"/>
    <w:rsid w:val="00107992"/>
    <w:rsid w:val="00107E1C"/>
    <w:rsid w:val="00107E85"/>
    <w:rsid w:val="001101AC"/>
    <w:rsid w:val="00110243"/>
    <w:rsid w:val="001109BB"/>
    <w:rsid w:val="00110AD5"/>
    <w:rsid w:val="0011102C"/>
    <w:rsid w:val="001112C4"/>
    <w:rsid w:val="001113B0"/>
    <w:rsid w:val="00111444"/>
    <w:rsid w:val="00111540"/>
    <w:rsid w:val="001116D4"/>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60C"/>
    <w:rsid w:val="001237EE"/>
    <w:rsid w:val="001239B6"/>
    <w:rsid w:val="00123B2F"/>
    <w:rsid w:val="00123BF1"/>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068"/>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2C"/>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5EBD"/>
    <w:rsid w:val="0013695C"/>
    <w:rsid w:val="00136A1F"/>
    <w:rsid w:val="00136A23"/>
    <w:rsid w:val="00136B99"/>
    <w:rsid w:val="00136DD7"/>
    <w:rsid w:val="00137250"/>
    <w:rsid w:val="00137517"/>
    <w:rsid w:val="0013768B"/>
    <w:rsid w:val="001378BD"/>
    <w:rsid w:val="00137B46"/>
    <w:rsid w:val="00137B54"/>
    <w:rsid w:val="00137D50"/>
    <w:rsid w:val="00137F4F"/>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9EA"/>
    <w:rsid w:val="00146E26"/>
    <w:rsid w:val="00146E32"/>
    <w:rsid w:val="00146EC2"/>
    <w:rsid w:val="00147200"/>
    <w:rsid w:val="00147929"/>
    <w:rsid w:val="00147E27"/>
    <w:rsid w:val="00150126"/>
    <w:rsid w:val="00150143"/>
    <w:rsid w:val="001502DB"/>
    <w:rsid w:val="001504E5"/>
    <w:rsid w:val="001505D0"/>
    <w:rsid w:val="00150927"/>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8FF"/>
    <w:rsid w:val="00153BCA"/>
    <w:rsid w:val="00153F89"/>
    <w:rsid w:val="00154700"/>
    <w:rsid w:val="00154B18"/>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38"/>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A8B"/>
    <w:rsid w:val="00180CF5"/>
    <w:rsid w:val="00180FD3"/>
    <w:rsid w:val="00181436"/>
    <w:rsid w:val="001815A2"/>
    <w:rsid w:val="00181644"/>
    <w:rsid w:val="00181FC1"/>
    <w:rsid w:val="00182539"/>
    <w:rsid w:val="00182635"/>
    <w:rsid w:val="00182F3D"/>
    <w:rsid w:val="00183034"/>
    <w:rsid w:val="001830F7"/>
    <w:rsid w:val="00183827"/>
    <w:rsid w:val="001839A6"/>
    <w:rsid w:val="00183EE6"/>
    <w:rsid w:val="00184082"/>
    <w:rsid w:val="00184322"/>
    <w:rsid w:val="0018471A"/>
    <w:rsid w:val="001849D5"/>
    <w:rsid w:val="00184DAC"/>
    <w:rsid w:val="00184ECE"/>
    <w:rsid w:val="001852D1"/>
    <w:rsid w:val="0018533C"/>
    <w:rsid w:val="0018588A"/>
    <w:rsid w:val="0018591C"/>
    <w:rsid w:val="00185B5B"/>
    <w:rsid w:val="00185E40"/>
    <w:rsid w:val="00186180"/>
    <w:rsid w:val="00186366"/>
    <w:rsid w:val="001865BF"/>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6CE"/>
    <w:rsid w:val="00191A22"/>
    <w:rsid w:val="00191C91"/>
    <w:rsid w:val="00192758"/>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BDB"/>
    <w:rsid w:val="001A1CE1"/>
    <w:rsid w:val="001A20A8"/>
    <w:rsid w:val="001A2135"/>
    <w:rsid w:val="001A23CE"/>
    <w:rsid w:val="001A2514"/>
    <w:rsid w:val="001A27A9"/>
    <w:rsid w:val="001A2982"/>
    <w:rsid w:val="001A2C89"/>
    <w:rsid w:val="001A2ED2"/>
    <w:rsid w:val="001A351E"/>
    <w:rsid w:val="001A3C1E"/>
    <w:rsid w:val="001A3ED8"/>
    <w:rsid w:val="001A4B76"/>
    <w:rsid w:val="001A4C4F"/>
    <w:rsid w:val="001A4EE9"/>
    <w:rsid w:val="001A5083"/>
    <w:rsid w:val="001A521F"/>
    <w:rsid w:val="001A525E"/>
    <w:rsid w:val="001A54F4"/>
    <w:rsid w:val="001A5EF4"/>
    <w:rsid w:val="001A6051"/>
    <w:rsid w:val="001A642A"/>
    <w:rsid w:val="001A6701"/>
    <w:rsid w:val="001A6707"/>
    <w:rsid w:val="001A673E"/>
    <w:rsid w:val="001A6772"/>
    <w:rsid w:val="001A6D4A"/>
    <w:rsid w:val="001A7530"/>
    <w:rsid w:val="001A7763"/>
    <w:rsid w:val="001A791A"/>
    <w:rsid w:val="001A7C73"/>
    <w:rsid w:val="001A7CD8"/>
    <w:rsid w:val="001B010E"/>
    <w:rsid w:val="001B0189"/>
    <w:rsid w:val="001B056B"/>
    <w:rsid w:val="001B07FF"/>
    <w:rsid w:val="001B0B4F"/>
    <w:rsid w:val="001B0BD9"/>
    <w:rsid w:val="001B1243"/>
    <w:rsid w:val="001B125B"/>
    <w:rsid w:val="001B146C"/>
    <w:rsid w:val="001B2249"/>
    <w:rsid w:val="001B22F7"/>
    <w:rsid w:val="001B26FB"/>
    <w:rsid w:val="001B2BB9"/>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8E9"/>
    <w:rsid w:val="001B79BF"/>
    <w:rsid w:val="001C0194"/>
    <w:rsid w:val="001C02D8"/>
    <w:rsid w:val="001C031E"/>
    <w:rsid w:val="001C035A"/>
    <w:rsid w:val="001C04E3"/>
    <w:rsid w:val="001C1840"/>
    <w:rsid w:val="001C19F3"/>
    <w:rsid w:val="001C1D93"/>
    <w:rsid w:val="001C1E3F"/>
    <w:rsid w:val="001C1FCF"/>
    <w:rsid w:val="001C22A9"/>
    <w:rsid w:val="001C2378"/>
    <w:rsid w:val="001C2501"/>
    <w:rsid w:val="001C2564"/>
    <w:rsid w:val="001C2B1F"/>
    <w:rsid w:val="001C2C3F"/>
    <w:rsid w:val="001C2DC1"/>
    <w:rsid w:val="001C32B3"/>
    <w:rsid w:val="001C333C"/>
    <w:rsid w:val="001C3646"/>
    <w:rsid w:val="001C3B6F"/>
    <w:rsid w:val="001C3C6C"/>
    <w:rsid w:val="001C3D12"/>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12"/>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443"/>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747"/>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86B"/>
    <w:rsid w:val="001E5C23"/>
    <w:rsid w:val="001E5D2D"/>
    <w:rsid w:val="001E5E0B"/>
    <w:rsid w:val="001E61F8"/>
    <w:rsid w:val="001E63E8"/>
    <w:rsid w:val="001E68F6"/>
    <w:rsid w:val="001E6E96"/>
    <w:rsid w:val="001E7032"/>
    <w:rsid w:val="001E70E8"/>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03"/>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7FE"/>
    <w:rsid w:val="002068CC"/>
    <w:rsid w:val="0020698F"/>
    <w:rsid w:val="00206A64"/>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17A2F"/>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5FFF"/>
    <w:rsid w:val="0022659E"/>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00"/>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860"/>
    <w:rsid w:val="00252BE0"/>
    <w:rsid w:val="00252E17"/>
    <w:rsid w:val="00252E41"/>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9CE"/>
    <w:rsid w:val="00255D73"/>
    <w:rsid w:val="00255E2A"/>
    <w:rsid w:val="002577B1"/>
    <w:rsid w:val="002579A8"/>
    <w:rsid w:val="00257AB8"/>
    <w:rsid w:val="00257BF4"/>
    <w:rsid w:val="00257C99"/>
    <w:rsid w:val="00257C9A"/>
    <w:rsid w:val="00257CCD"/>
    <w:rsid w:val="00260003"/>
    <w:rsid w:val="002601E7"/>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122"/>
    <w:rsid w:val="00264406"/>
    <w:rsid w:val="002647BF"/>
    <w:rsid w:val="002647D5"/>
    <w:rsid w:val="00264B0C"/>
    <w:rsid w:val="00264C44"/>
    <w:rsid w:val="00264DE6"/>
    <w:rsid w:val="00265031"/>
    <w:rsid w:val="00265032"/>
    <w:rsid w:val="002651FB"/>
    <w:rsid w:val="0026522C"/>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8A6"/>
    <w:rsid w:val="00275B8A"/>
    <w:rsid w:val="00275BF8"/>
    <w:rsid w:val="00275E03"/>
    <w:rsid w:val="00276166"/>
    <w:rsid w:val="00276898"/>
    <w:rsid w:val="00276A26"/>
    <w:rsid w:val="00276A35"/>
    <w:rsid w:val="00277310"/>
    <w:rsid w:val="00277835"/>
    <w:rsid w:val="00277B97"/>
    <w:rsid w:val="00277BDF"/>
    <w:rsid w:val="00277D95"/>
    <w:rsid w:val="00277DF4"/>
    <w:rsid w:val="00280032"/>
    <w:rsid w:val="002809E2"/>
    <w:rsid w:val="00280AB1"/>
    <w:rsid w:val="00280FA6"/>
    <w:rsid w:val="00281194"/>
    <w:rsid w:val="002812A3"/>
    <w:rsid w:val="00281822"/>
    <w:rsid w:val="0028237F"/>
    <w:rsid w:val="0028246C"/>
    <w:rsid w:val="0028246F"/>
    <w:rsid w:val="00282651"/>
    <w:rsid w:val="00282860"/>
    <w:rsid w:val="002830B4"/>
    <w:rsid w:val="002830CD"/>
    <w:rsid w:val="0028376B"/>
    <w:rsid w:val="0028389E"/>
    <w:rsid w:val="00283A1A"/>
    <w:rsid w:val="00283ECE"/>
    <w:rsid w:val="00283F09"/>
    <w:rsid w:val="002840D0"/>
    <w:rsid w:val="002840FF"/>
    <w:rsid w:val="002841F0"/>
    <w:rsid w:val="002849D2"/>
    <w:rsid w:val="00284BAE"/>
    <w:rsid w:val="00284BEF"/>
    <w:rsid w:val="002853BC"/>
    <w:rsid w:val="00285844"/>
    <w:rsid w:val="00285848"/>
    <w:rsid w:val="002859AF"/>
    <w:rsid w:val="00285CD9"/>
    <w:rsid w:val="00285EB3"/>
    <w:rsid w:val="00286224"/>
    <w:rsid w:val="0028638E"/>
    <w:rsid w:val="0028647A"/>
    <w:rsid w:val="00286654"/>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08E"/>
    <w:rsid w:val="002934F4"/>
    <w:rsid w:val="00293851"/>
    <w:rsid w:val="002938BA"/>
    <w:rsid w:val="002938E3"/>
    <w:rsid w:val="00293D83"/>
    <w:rsid w:val="00293DAA"/>
    <w:rsid w:val="00293E57"/>
    <w:rsid w:val="00293FDF"/>
    <w:rsid w:val="00294092"/>
    <w:rsid w:val="00294168"/>
    <w:rsid w:val="002942F7"/>
    <w:rsid w:val="002943E9"/>
    <w:rsid w:val="00294448"/>
    <w:rsid w:val="002947D1"/>
    <w:rsid w:val="002948DF"/>
    <w:rsid w:val="00294A05"/>
    <w:rsid w:val="00294D90"/>
    <w:rsid w:val="00294E51"/>
    <w:rsid w:val="0029534D"/>
    <w:rsid w:val="00295BCB"/>
    <w:rsid w:val="00295CF4"/>
    <w:rsid w:val="00295E1A"/>
    <w:rsid w:val="002961DB"/>
    <w:rsid w:val="00296595"/>
    <w:rsid w:val="002965F6"/>
    <w:rsid w:val="00296940"/>
    <w:rsid w:val="00296B34"/>
    <w:rsid w:val="00296C4D"/>
    <w:rsid w:val="00296C5D"/>
    <w:rsid w:val="00296CA9"/>
    <w:rsid w:val="00296F2F"/>
    <w:rsid w:val="00297344"/>
    <w:rsid w:val="0029745E"/>
    <w:rsid w:val="002977B8"/>
    <w:rsid w:val="00297E4A"/>
    <w:rsid w:val="00297EA1"/>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0CF"/>
    <w:rsid w:val="002A4464"/>
    <w:rsid w:val="002A4B86"/>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C0"/>
    <w:rsid w:val="002A70D6"/>
    <w:rsid w:val="002A714A"/>
    <w:rsid w:val="002A769F"/>
    <w:rsid w:val="002A7A2E"/>
    <w:rsid w:val="002B0398"/>
    <w:rsid w:val="002B058C"/>
    <w:rsid w:val="002B0612"/>
    <w:rsid w:val="002B0A7D"/>
    <w:rsid w:val="002B0BDE"/>
    <w:rsid w:val="002B0BE6"/>
    <w:rsid w:val="002B0F1E"/>
    <w:rsid w:val="002B0F21"/>
    <w:rsid w:val="002B1017"/>
    <w:rsid w:val="002B130E"/>
    <w:rsid w:val="002B1329"/>
    <w:rsid w:val="002B135B"/>
    <w:rsid w:val="002B1380"/>
    <w:rsid w:val="002B14AE"/>
    <w:rsid w:val="002B19C1"/>
    <w:rsid w:val="002B1A69"/>
    <w:rsid w:val="002B1BA7"/>
    <w:rsid w:val="002B1D71"/>
    <w:rsid w:val="002B1ED3"/>
    <w:rsid w:val="002B2498"/>
    <w:rsid w:val="002B2723"/>
    <w:rsid w:val="002B2746"/>
    <w:rsid w:val="002B2810"/>
    <w:rsid w:val="002B293A"/>
    <w:rsid w:val="002B2B7B"/>
    <w:rsid w:val="002B303A"/>
    <w:rsid w:val="002B308B"/>
    <w:rsid w:val="002B3794"/>
    <w:rsid w:val="002B37BA"/>
    <w:rsid w:val="002B39C0"/>
    <w:rsid w:val="002B3D8C"/>
    <w:rsid w:val="002B3E8C"/>
    <w:rsid w:val="002B3EB1"/>
    <w:rsid w:val="002B3F17"/>
    <w:rsid w:val="002B4398"/>
    <w:rsid w:val="002B43D9"/>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8B"/>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739"/>
    <w:rsid w:val="002C2A3B"/>
    <w:rsid w:val="002C2C08"/>
    <w:rsid w:val="002C2D81"/>
    <w:rsid w:val="002C33ED"/>
    <w:rsid w:val="002C342F"/>
    <w:rsid w:val="002C3650"/>
    <w:rsid w:val="002C387C"/>
    <w:rsid w:val="002C38B2"/>
    <w:rsid w:val="002C38EC"/>
    <w:rsid w:val="002C3C1A"/>
    <w:rsid w:val="002C3E60"/>
    <w:rsid w:val="002C3F9C"/>
    <w:rsid w:val="002C4039"/>
    <w:rsid w:val="002C41A4"/>
    <w:rsid w:val="002C420E"/>
    <w:rsid w:val="002C4264"/>
    <w:rsid w:val="002C42AE"/>
    <w:rsid w:val="002C476F"/>
    <w:rsid w:val="002C4AB1"/>
    <w:rsid w:val="002C52FA"/>
    <w:rsid w:val="002C5AFA"/>
    <w:rsid w:val="002C5EAD"/>
    <w:rsid w:val="002C624C"/>
    <w:rsid w:val="002C642B"/>
    <w:rsid w:val="002C647E"/>
    <w:rsid w:val="002C65D9"/>
    <w:rsid w:val="002C68A4"/>
    <w:rsid w:val="002C6C76"/>
    <w:rsid w:val="002C6D54"/>
    <w:rsid w:val="002C6EA7"/>
    <w:rsid w:val="002C6EDB"/>
    <w:rsid w:val="002C72B2"/>
    <w:rsid w:val="002C744E"/>
    <w:rsid w:val="002C7575"/>
    <w:rsid w:val="002C7B25"/>
    <w:rsid w:val="002C7CDC"/>
    <w:rsid w:val="002C7D01"/>
    <w:rsid w:val="002C7FDF"/>
    <w:rsid w:val="002D002A"/>
    <w:rsid w:val="002D00F4"/>
    <w:rsid w:val="002D0413"/>
    <w:rsid w:val="002D0439"/>
    <w:rsid w:val="002D0763"/>
    <w:rsid w:val="002D089C"/>
    <w:rsid w:val="002D0CD4"/>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22"/>
    <w:rsid w:val="002D483D"/>
    <w:rsid w:val="002D4B58"/>
    <w:rsid w:val="002D4D88"/>
    <w:rsid w:val="002D5329"/>
    <w:rsid w:val="002D550D"/>
    <w:rsid w:val="002D5646"/>
    <w:rsid w:val="002D5738"/>
    <w:rsid w:val="002D5771"/>
    <w:rsid w:val="002D57B7"/>
    <w:rsid w:val="002D5B3E"/>
    <w:rsid w:val="002D5CC6"/>
    <w:rsid w:val="002D5D0A"/>
    <w:rsid w:val="002D5E53"/>
    <w:rsid w:val="002D60C3"/>
    <w:rsid w:val="002D63BE"/>
    <w:rsid w:val="002D640E"/>
    <w:rsid w:val="002D6578"/>
    <w:rsid w:val="002D6915"/>
    <w:rsid w:val="002D7074"/>
    <w:rsid w:val="002D721A"/>
    <w:rsid w:val="002D726D"/>
    <w:rsid w:val="002D7584"/>
    <w:rsid w:val="002D7594"/>
    <w:rsid w:val="002D7913"/>
    <w:rsid w:val="002D7A98"/>
    <w:rsid w:val="002D7C4E"/>
    <w:rsid w:val="002D7C5E"/>
    <w:rsid w:val="002E020F"/>
    <w:rsid w:val="002E021F"/>
    <w:rsid w:val="002E0319"/>
    <w:rsid w:val="002E0991"/>
    <w:rsid w:val="002E0C6F"/>
    <w:rsid w:val="002E0DAE"/>
    <w:rsid w:val="002E1272"/>
    <w:rsid w:val="002E12FE"/>
    <w:rsid w:val="002E160B"/>
    <w:rsid w:val="002E1622"/>
    <w:rsid w:val="002E16C5"/>
    <w:rsid w:val="002E16CB"/>
    <w:rsid w:val="002E179B"/>
    <w:rsid w:val="002E1C9E"/>
    <w:rsid w:val="002E22B7"/>
    <w:rsid w:val="002E239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A04"/>
    <w:rsid w:val="002F1B46"/>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616"/>
    <w:rsid w:val="002F372B"/>
    <w:rsid w:val="002F3A28"/>
    <w:rsid w:val="002F3CDE"/>
    <w:rsid w:val="002F3E13"/>
    <w:rsid w:val="002F4103"/>
    <w:rsid w:val="002F473D"/>
    <w:rsid w:val="002F48B5"/>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5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B5B"/>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14"/>
    <w:rsid w:val="00313280"/>
    <w:rsid w:val="0031336F"/>
    <w:rsid w:val="0031338E"/>
    <w:rsid w:val="003135E2"/>
    <w:rsid w:val="0031363F"/>
    <w:rsid w:val="00313A25"/>
    <w:rsid w:val="00313A84"/>
    <w:rsid w:val="00313CBD"/>
    <w:rsid w:val="00313F81"/>
    <w:rsid w:val="00314125"/>
    <w:rsid w:val="0031434F"/>
    <w:rsid w:val="003144E3"/>
    <w:rsid w:val="003156C4"/>
    <w:rsid w:val="003158DE"/>
    <w:rsid w:val="003159A6"/>
    <w:rsid w:val="00315A6E"/>
    <w:rsid w:val="00315F63"/>
    <w:rsid w:val="003161A4"/>
    <w:rsid w:val="003161BF"/>
    <w:rsid w:val="0031674C"/>
    <w:rsid w:val="00316D61"/>
    <w:rsid w:val="00316DE6"/>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87F"/>
    <w:rsid w:val="00324E6A"/>
    <w:rsid w:val="00325239"/>
    <w:rsid w:val="003255C6"/>
    <w:rsid w:val="003257FD"/>
    <w:rsid w:val="00325ABC"/>
    <w:rsid w:val="00325C7B"/>
    <w:rsid w:val="0032622E"/>
    <w:rsid w:val="00326594"/>
    <w:rsid w:val="003268B9"/>
    <w:rsid w:val="00326957"/>
    <w:rsid w:val="003269FD"/>
    <w:rsid w:val="00326AE2"/>
    <w:rsid w:val="00326B3A"/>
    <w:rsid w:val="00326E82"/>
    <w:rsid w:val="00327025"/>
    <w:rsid w:val="003272E7"/>
    <w:rsid w:val="00327471"/>
    <w:rsid w:val="003274B6"/>
    <w:rsid w:val="003276C5"/>
    <w:rsid w:val="00327A9F"/>
    <w:rsid w:val="003302AB"/>
    <w:rsid w:val="0033031A"/>
    <w:rsid w:val="003305E5"/>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D3"/>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00"/>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22"/>
    <w:rsid w:val="00342431"/>
    <w:rsid w:val="00342800"/>
    <w:rsid w:val="0034295E"/>
    <w:rsid w:val="00342972"/>
    <w:rsid w:val="00342FCD"/>
    <w:rsid w:val="00342FDD"/>
    <w:rsid w:val="00343198"/>
    <w:rsid w:val="003432BA"/>
    <w:rsid w:val="0034378C"/>
    <w:rsid w:val="00343B89"/>
    <w:rsid w:val="00343F18"/>
    <w:rsid w:val="0034429B"/>
    <w:rsid w:val="003442FF"/>
    <w:rsid w:val="0034434A"/>
    <w:rsid w:val="00344866"/>
    <w:rsid w:val="00344E73"/>
    <w:rsid w:val="00344F9B"/>
    <w:rsid w:val="003451C9"/>
    <w:rsid w:val="0034573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460"/>
    <w:rsid w:val="00350662"/>
    <w:rsid w:val="00350762"/>
    <w:rsid w:val="003507C4"/>
    <w:rsid w:val="00350B8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F1B"/>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3A2"/>
    <w:rsid w:val="00364546"/>
    <w:rsid w:val="003645F8"/>
    <w:rsid w:val="00364691"/>
    <w:rsid w:val="003647AF"/>
    <w:rsid w:val="0036487C"/>
    <w:rsid w:val="00364908"/>
    <w:rsid w:val="00364C31"/>
    <w:rsid w:val="00364D3A"/>
    <w:rsid w:val="00364E62"/>
    <w:rsid w:val="00365411"/>
    <w:rsid w:val="003659C6"/>
    <w:rsid w:val="00365E13"/>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2C1"/>
    <w:rsid w:val="0037248D"/>
    <w:rsid w:val="00372601"/>
    <w:rsid w:val="0037295B"/>
    <w:rsid w:val="00372ACA"/>
    <w:rsid w:val="00372CF0"/>
    <w:rsid w:val="00372DF3"/>
    <w:rsid w:val="00372F0D"/>
    <w:rsid w:val="00373869"/>
    <w:rsid w:val="00373931"/>
    <w:rsid w:val="00373BB3"/>
    <w:rsid w:val="00374059"/>
    <w:rsid w:val="0037417A"/>
    <w:rsid w:val="00374BEF"/>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6DE"/>
    <w:rsid w:val="0037771A"/>
    <w:rsid w:val="00377A96"/>
    <w:rsid w:val="00377C81"/>
    <w:rsid w:val="003802DC"/>
    <w:rsid w:val="00380354"/>
    <w:rsid w:val="0038052C"/>
    <w:rsid w:val="003806FC"/>
    <w:rsid w:val="0038088E"/>
    <w:rsid w:val="0038095E"/>
    <w:rsid w:val="00380AED"/>
    <w:rsid w:val="00380DD7"/>
    <w:rsid w:val="00380E4E"/>
    <w:rsid w:val="00380FBF"/>
    <w:rsid w:val="003812F9"/>
    <w:rsid w:val="003814B5"/>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57"/>
    <w:rsid w:val="00383F13"/>
    <w:rsid w:val="00383F4C"/>
    <w:rsid w:val="00384167"/>
    <w:rsid w:val="00384206"/>
    <w:rsid w:val="003842EB"/>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1F7B"/>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AB4"/>
    <w:rsid w:val="00397C1D"/>
    <w:rsid w:val="00397DEC"/>
    <w:rsid w:val="003A0C3D"/>
    <w:rsid w:val="003A0C42"/>
    <w:rsid w:val="003A0C68"/>
    <w:rsid w:val="003A0D1D"/>
    <w:rsid w:val="003A0D48"/>
    <w:rsid w:val="003A0D4B"/>
    <w:rsid w:val="003A0E15"/>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7E0"/>
    <w:rsid w:val="003A4BF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BC9"/>
    <w:rsid w:val="003B0D60"/>
    <w:rsid w:val="003B0E79"/>
    <w:rsid w:val="003B13BA"/>
    <w:rsid w:val="003B1BAA"/>
    <w:rsid w:val="003B1F4A"/>
    <w:rsid w:val="003B25A9"/>
    <w:rsid w:val="003B2998"/>
    <w:rsid w:val="003B2CBC"/>
    <w:rsid w:val="003B2F05"/>
    <w:rsid w:val="003B3575"/>
    <w:rsid w:val="003B363E"/>
    <w:rsid w:val="003B3A96"/>
    <w:rsid w:val="003B3E72"/>
    <w:rsid w:val="003B3EB2"/>
    <w:rsid w:val="003B42BF"/>
    <w:rsid w:val="003B45C7"/>
    <w:rsid w:val="003B45D1"/>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283"/>
    <w:rsid w:val="003B7692"/>
    <w:rsid w:val="003B7CC1"/>
    <w:rsid w:val="003B7D7E"/>
    <w:rsid w:val="003B7E5F"/>
    <w:rsid w:val="003B7F9C"/>
    <w:rsid w:val="003C02E8"/>
    <w:rsid w:val="003C06AF"/>
    <w:rsid w:val="003C0919"/>
    <w:rsid w:val="003C0F84"/>
    <w:rsid w:val="003C0FC9"/>
    <w:rsid w:val="003C1012"/>
    <w:rsid w:val="003C11C9"/>
    <w:rsid w:val="003C1229"/>
    <w:rsid w:val="003C14CF"/>
    <w:rsid w:val="003C188D"/>
    <w:rsid w:val="003C1BF1"/>
    <w:rsid w:val="003C1EEB"/>
    <w:rsid w:val="003C1FD4"/>
    <w:rsid w:val="003C2099"/>
    <w:rsid w:val="003C213D"/>
    <w:rsid w:val="003C22CA"/>
    <w:rsid w:val="003C2462"/>
    <w:rsid w:val="003C25AD"/>
    <w:rsid w:val="003C285D"/>
    <w:rsid w:val="003C291E"/>
    <w:rsid w:val="003C292E"/>
    <w:rsid w:val="003C2D21"/>
    <w:rsid w:val="003C322F"/>
    <w:rsid w:val="003C33BF"/>
    <w:rsid w:val="003C3CB8"/>
    <w:rsid w:val="003C416C"/>
    <w:rsid w:val="003C41CA"/>
    <w:rsid w:val="003C4205"/>
    <w:rsid w:val="003C4310"/>
    <w:rsid w:val="003C4760"/>
    <w:rsid w:val="003C480A"/>
    <w:rsid w:val="003C4878"/>
    <w:rsid w:val="003C4B67"/>
    <w:rsid w:val="003C4C4D"/>
    <w:rsid w:val="003C5671"/>
    <w:rsid w:val="003C5B25"/>
    <w:rsid w:val="003C5DC0"/>
    <w:rsid w:val="003C5DE8"/>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95D"/>
    <w:rsid w:val="003D4B7B"/>
    <w:rsid w:val="003D4B81"/>
    <w:rsid w:val="003D4EB0"/>
    <w:rsid w:val="003D51C0"/>
    <w:rsid w:val="003D5677"/>
    <w:rsid w:val="003D5CBF"/>
    <w:rsid w:val="003D5E9C"/>
    <w:rsid w:val="003D5EF6"/>
    <w:rsid w:val="003D65B8"/>
    <w:rsid w:val="003D65E8"/>
    <w:rsid w:val="003D66D2"/>
    <w:rsid w:val="003D6804"/>
    <w:rsid w:val="003D6FBC"/>
    <w:rsid w:val="003D705B"/>
    <w:rsid w:val="003D7071"/>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7F4"/>
    <w:rsid w:val="003E4858"/>
    <w:rsid w:val="003E4F06"/>
    <w:rsid w:val="003E4FB4"/>
    <w:rsid w:val="003E4FD7"/>
    <w:rsid w:val="003E5420"/>
    <w:rsid w:val="003E55B8"/>
    <w:rsid w:val="003E584F"/>
    <w:rsid w:val="003E5933"/>
    <w:rsid w:val="003E5A0C"/>
    <w:rsid w:val="003E61F0"/>
    <w:rsid w:val="003E6247"/>
    <w:rsid w:val="003E6316"/>
    <w:rsid w:val="003E6749"/>
    <w:rsid w:val="003E6884"/>
    <w:rsid w:val="003E68A1"/>
    <w:rsid w:val="003E6AC5"/>
    <w:rsid w:val="003E6B72"/>
    <w:rsid w:val="003E6E53"/>
    <w:rsid w:val="003E6E6D"/>
    <w:rsid w:val="003E77BA"/>
    <w:rsid w:val="003E7AEC"/>
    <w:rsid w:val="003E7D54"/>
    <w:rsid w:val="003E7E70"/>
    <w:rsid w:val="003F0096"/>
    <w:rsid w:val="003F00FF"/>
    <w:rsid w:val="003F01DF"/>
    <w:rsid w:val="003F036C"/>
    <w:rsid w:val="003F04B0"/>
    <w:rsid w:val="003F077C"/>
    <w:rsid w:val="003F0850"/>
    <w:rsid w:val="003F08B3"/>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C18"/>
    <w:rsid w:val="00400E2B"/>
    <w:rsid w:val="00400FED"/>
    <w:rsid w:val="00401059"/>
    <w:rsid w:val="0040112D"/>
    <w:rsid w:val="0040124A"/>
    <w:rsid w:val="0040126E"/>
    <w:rsid w:val="004015F0"/>
    <w:rsid w:val="004018C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BF"/>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12C"/>
    <w:rsid w:val="0041226E"/>
    <w:rsid w:val="00412385"/>
    <w:rsid w:val="00412461"/>
    <w:rsid w:val="00412546"/>
    <w:rsid w:val="00412A73"/>
    <w:rsid w:val="00412FFE"/>
    <w:rsid w:val="00413053"/>
    <w:rsid w:val="0041319C"/>
    <w:rsid w:val="00413556"/>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09E"/>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097"/>
    <w:rsid w:val="00420459"/>
    <w:rsid w:val="0042070B"/>
    <w:rsid w:val="00420BA3"/>
    <w:rsid w:val="00420C93"/>
    <w:rsid w:val="00420D00"/>
    <w:rsid w:val="00420DF1"/>
    <w:rsid w:val="0042147B"/>
    <w:rsid w:val="004215ED"/>
    <w:rsid w:val="00421781"/>
    <w:rsid w:val="00421DCF"/>
    <w:rsid w:val="00421EFB"/>
    <w:rsid w:val="00422341"/>
    <w:rsid w:val="004224B1"/>
    <w:rsid w:val="004228B7"/>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D2"/>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4A"/>
    <w:rsid w:val="00433590"/>
    <w:rsid w:val="0043369E"/>
    <w:rsid w:val="0043393D"/>
    <w:rsid w:val="00433A77"/>
    <w:rsid w:val="0043401E"/>
    <w:rsid w:val="00434095"/>
    <w:rsid w:val="0043409A"/>
    <w:rsid w:val="00434464"/>
    <w:rsid w:val="004344C7"/>
    <w:rsid w:val="0043481D"/>
    <w:rsid w:val="00434924"/>
    <w:rsid w:val="004349F4"/>
    <w:rsid w:val="00434BDA"/>
    <w:rsid w:val="00434FB0"/>
    <w:rsid w:val="00435030"/>
    <w:rsid w:val="0043525D"/>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813"/>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6B58"/>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5C9"/>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57FB9"/>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A5D"/>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0E30"/>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422"/>
    <w:rsid w:val="00485722"/>
    <w:rsid w:val="004857F7"/>
    <w:rsid w:val="00485970"/>
    <w:rsid w:val="00485B7F"/>
    <w:rsid w:val="00485C0B"/>
    <w:rsid w:val="00485C0D"/>
    <w:rsid w:val="0048610A"/>
    <w:rsid w:val="004861AA"/>
    <w:rsid w:val="004861E1"/>
    <w:rsid w:val="00486282"/>
    <w:rsid w:val="00486575"/>
    <w:rsid w:val="004866D0"/>
    <w:rsid w:val="0048671D"/>
    <w:rsid w:val="004867D6"/>
    <w:rsid w:val="004871F6"/>
    <w:rsid w:val="00487C1B"/>
    <w:rsid w:val="00487CA4"/>
    <w:rsid w:val="004904D4"/>
    <w:rsid w:val="004905F8"/>
    <w:rsid w:val="00490999"/>
    <w:rsid w:val="004909CE"/>
    <w:rsid w:val="00490A3F"/>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E5F"/>
    <w:rsid w:val="004A00DE"/>
    <w:rsid w:val="004A0191"/>
    <w:rsid w:val="004A01C1"/>
    <w:rsid w:val="004A04E5"/>
    <w:rsid w:val="004A0A3F"/>
    <w:rsid w:val="004A0A74"/>
    <w:rsid w:val="004A0DA5"/>
    <w:rsid w:val="004A0F39"/>
    <w:rsid w:val="004A0F3D"/>
    <w:rsid w:val="004A131E"/>
    <w:rsid w:val="004A1AA3"/>
    <w:rsid w:val="004A1B5C"/>
    <w:rsid w:val="004A1EB7"/>
    <w:rsid w:val="004A1F39"/>
    <w:rsid w:val="004A2394"/>
    <w:rsid w:val="004A251F"/>
    <w:rsid w:val="004A2725"/>
    <w:rsid w:val="004A2A37"/>
    <w:rsid w:val="004A2B26"/>
    <w:rsid w:val="004A2D12"/>
    <w:rsid w:val="004A2D9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B8D"/>
    <w:rsid w:val="004A5DF3"/>
    <w:rsid w:val="004A612C"/>
    <w:rsid w:val="004A6134"/>
    <w:rsid w:val="004A69BE"/>
    <w:rsid w:val="004A6A1F"/>
    <w:rsid w:val="004A6B6F"/>
    <w:rsid w:val="004A7092"/>
    <w:rsid w:val="004A799D"/>
    <w:rsid w:val="004B064C"/>
    <w:rsid w:val="004B0C4B"/>
    <w:rsid w:val="004B0EFB"/>
    <w:rsid w:val="004B1264"/>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EBE"/>
    <w:rsid w:val="004B6F9D"/>
    <w:rsid w:val="004B718B"/>
    <w:rsid w:val="004B792F"/>
    <w:rsid w:val="004B7F15"/>
    <w:rsid w:val="004C01A8"/>
    <w:rsid w:val="004C06D1"/>
    <w:rsid w:val="004C0911"/>
    <w:rsid w:val="004C0BBE"/>
    <w:rsid w:val="004C0DDB"/>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16B"/>
    <w:rsid w:val="004C4384"/>
    <w:rsid w:val="004C46C9"/>
    <w:rsid w:val="004C4D7F"/>
    <w:rsid w:val="004C50C1"/>
    <w:rsid w:val="004C50CA"/>
    <w:rsid w:val="004C5178"/>
    <w:rsid w:val="004C5319"/>
    <w:rsid w:val="004C5325"/>
    <w:rsid w:val="004C53FC"/>
    <w:rsid w:val="004C621A"/>
    <w:rsid w:val="004C621F"/>
    <w:rsid w:val="004C6365"/>
    <w:rsid w:val="004C6586"/>
    <w:rsid w:val="004C6605"/>
    <w:rsid w:val="004C6704"/>
    <w:rsid w:val="004C6A83"/>
    <w:rsid w:val="004C6C5A"/>
    <w:rsid w:val="004C7051"/>
    <w:rsid w:val="004C73CE"/>
    <w:rsid w:val="004C73E1"/>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A1"/>
    <w:rsid w:val="004D3B6F"/>
    <w:rsid w:val="004D3E0D"/>
    <w:rsid w:val="004D4295"/>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DAF"/>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896"/>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824"/>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8A9"/>
    <w:rsid w:val="005029E8"/>
    <w:rsid w:val="00502B72"/>
    <w:rsid w:val="00502FBD"/>
    <w:rsid w:val="00503518"/>
    <w:rsid w:val="005036C6"/>
    <w:rsid w:val="00503725"/>
    <w:rsid w:val="00503D44"/>
    <w:rsid w:val="0050415F"/>
    <w:rsid w:val="00504218"/>
    <w:rsid w:val="0050432A"/>
    <w:rsid w:val="00504773"/>
    <w:rsid w:val="005049BF"/>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0CAC"/>
    <w:rsid w:val="00511703"/>
    <w:rsid w:val="0051175B"/>
    <w:rsid w:val="00511AC9"/>
    <w:rsid w:val="00511E25"/>
    <w:rsid w:val="00511F15"/>
    <w:rsid w:val="00512222"/>
    <w:rsid w:val="0051259B"/>
    <w:rsid w:val="00512765"/>
    <w:rsid w:val="00512D66"/>
    <w:rsid w:val="0051302E"/>
    <w:rsid w:val="0051318C"/>
    <w:rsid w:val="005131D7"/>
    <w:rsid w:val="00513294"/>
    <w:rsid w:val="00513403"/>
    <w:rsid w:val="00513413"/>
    <w:rsid w:val="005134CB"/>
    <w:rsid w:val="0051360C"/>
    <w:rsid w:val="00513C18"/>
    <w:rsid w:val="00513C26"/>
    <w:rsid w:val="005140A7"/>
    <w:rsid w:val="005142CD"/>
    <w:rsid w:val="005143B5"/>
    <w:rsid w:val="005143C9"/>
    <w:rsid w:val="00514420"/>
    <w:rsid w:val="00514878"/>
    <w:rsid w:val="00514923"/>
    <w:rsid w:val="00514E7D"/>
    <w:rsid w:val="00514EA8"/>
    <w:rsid w:val="0051507F"/>
    <w:rsid w:val="005150CB"/>
    <w:rsid w:val="005150D6"/>
    <w:rsid w:val="005151A3"/>
    <w:rsid w:val="0051545D"/>
    <w:rsid w:val="005157A9"/>
    <w:rsid w:val="00515E06"/>
    <w:rsid w:val="00515E09"/>
    <w:rsid w:val="00515E40"/>
    <w:rsid w:val="00516079"/>
    <w:rsid w:val="005160DD"/>
    <w:rsid w:val="00516774"/>
    <w:rsid w:val="005168A6"/>
    <w:rsid w:val="005173A7"/>
    <w:rsid w:val="00517486"/>
    <w:rsid w:val="0051752A"/>
    <w:rsid w:val="00517693"/>
    <w:rsid w:val="005177E1"/>
    <w:rsid w:val="00517978"/>
    <w:rsid w:val="00517F53"/>
    <w:rsid w:val="0052012E"/>
    <w:rsid w:val="005207C0"/>
    <w:rsid w:val="00520C0A"/>
    <w:rsid w:val="00521027"/>
    <w:rsid w:val="005214C0"/>
    <w:rsid w:val="005218B6"/>
    <w:rsid w:val="00521B14"/>
    <w:rsid w:val="00521B45"/>
    <w:rsid w:val="00521D53"/>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A43"/>
    <w:rsid w:val="00526EEA"/>
    <w:rsid w:val="00527097"/>
    <w:rsid w:val="00527200"/>
    <w:rsid w:val="00527353"/>
    <w:rsid w:val="005274AE"/>
    <w:rsid w:val="005274FD"/>
    <w:rsid w:val="00527C23"/>
    <w:rsid w:val="00527CCA"/>
    <w:rsid w:val="00530157"/>
    <w:rsid w:val="005305FE"/>
    <w:rsid w:val="005308A0"/>
    <w:rsid w:val="0053113B"/>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08B"/>
    <w:rsid w:val="005376AF"/>
    <w:rsid w:val="005376F5"/>
    <w:rsid w:val="0053777B"/>
    <w:rsid w:val="00537E07"/>
    <w:rsid w:val="005402D2"/>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5F"/>
    <w:rsid w:val="00543EBF"/>
    <w:rsid w:val="0054419F"/>
    <w:rsid w:val="00544431"/>
    <w:rsid w:val="005446F4"/>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0B88"/>
    <w:rsid w:val="00551125"/>
    <w:rsid w:val="00551320"/>
    <w:rsid w:val="005518A4"/>
    <w:rsid w:val="00551F0B"/>
    <w:rsid w:val="00551F5D"/>
    <w:rsid w:val="00551FB6"/>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72"/>
    <w:rsid w:val="00560FC0"/>
    <w:rsid w:val="00561121"/>
    <w:rsid w:val="005614DE"/>
    <w:rsid w:val="00561590"/>
    <w:rsid w:val="005615D8"/>
    <w:rsid w:val="005616EC"/>
    <w:rsid w:val="005626D6"/>
    <w:rsid w:val="00562739"/>
    <w:rsid w:val="00562C56"/>
    <w:rsid w:val="00563104"/>
    <w:rsid w:val="005631C2"/>
    <w:rsid w:val="0056371B"/>
    <w:rsid w:val="00563793"/>
    <w:rsid w:val="005638D4"/>
    <w:rsid w:val="00563B67"/>
    <w:rsid w:val="00564178"/>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AFF"/>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5E7C"/>
    <w:rsid w:val="00576531"/>
    <w:rsid w:val="00576589"/>
    <w:rsid w:val="005765F5"/>
    <w:rsid w:val="00576726"/>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CD7"/>
    <w:rsid w:val="005820BE"/>
    <w:rsid w:val="00582233"/>
    <w:rsid w:val="00582559"/>
    <w:rsid w:val="00582C3A"/>
    <w:rsid w:val="00582E1A"/>
    <w:rsid w:val="00583147"/>
    <w:rsid w:val="005831F9"/>
    <w:rsid w:val="005833CF"/>
    <w:rsid w:val="00583564"/>
    <w:rsid w:val="005835FA"/>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CDA"/>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B3"/>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925"/>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3C9"/>
    <w:rsid w:val="005A756A"/>
    <w:rsid w:val="005A77C8"/>
    <w:rsid w:val="005A7938"/>
    <w:rsid w:val="005A7C02"/>
    <w:rsid w:val="005B0228"/>
    <w:rsid w:val="005B0296"/>
    <w:rsid w:val="005B0542"/>
    <w:rsid w:val="005B05B1"/>
    <w:rsid w:val="005B0AF2"/>
    <w:rsid w:val="005B0FAC"/>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08"/>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52"/>
    <w:rsid w:val="005C4A6E"/>
    <w:rsid w:val="005C4EB2"/>
    <w:rsid w:val="005C5604"/>
    <w:rsid w:val="005C5609"/>
    <w:rsid w:val="005C5B87"/>
    <w:rsid w:val="005C5F0D"/>
    <w:rsid w:val="005C5F59"/>
    <w:rsid w:val="005C6168"/>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1ED8"/>
    <w:rsid w:val="005D200E"/>
    <w:rsid w:val="005D206B"/>
    <w:rsid w:val="005D22B7"/>
    <w:rsid w:val="005D2610"/>
    <w:rsid w:val="005D2878"/>
    <w:rsid w:val="005D2A45"/>
    <w:rsid w:val="005D2A84"/>
    <w:rsid w:val="005D2A85"/>
    <w:rsid w:val="005D2BDE"/>
    <w:rsid w:val="005D2E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D77"/>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1F47"/>
    <w:rsid w:val="005E2311"/>
    <w:rsid w:val="005E234A"/>
    <w:rsid w:val="005E254B"/>
    <w:rsid w:val="005E27D9"/>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63A"/>
    <w:rsid w:val="005E6AA5"/>
    <w:rsid w:val="005E775D"/>
    <w:rsid w:val="005E7B7B"/>
    <w:rsid w:val="005F0020"/>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BC8"/>
    <w:rsid w:val="005F3FD3"/>
    <w:rsid w:val="005F414F"/>
    <w:rsid w:val="005F4171"/>
    <w:rsid w:val="005F423F"/>
    <w:rsid w:val="005F43A3"/>
    <w:rsid w:val="005F46D6"/>
    <w:rsid w:val="005F48B8"/>
    <w:rsid w:val="005F4A8D"/>
    <w:rsid w:val="005F4D82"/>
    <w:rsid w:val="005F4DC9"/>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9D6"/>
    <w:rsid w:val="00604C91"/>
    <w:rsid w:val="00604DC7"/>
    <w:rsid w:val="00604E47"/>
    <w:rsid w:val="00604FB9"/>
    <w:rsid w:val="00604FD8"/>
    <w:rsid w:val="006051E9"/>
    <w:rsid w:val="00605441"/>
    <w:rsid w:val="0060549A"/>
    <w:rsid w:val="00605705"/>
    <w:rsid w:val="00605800"/>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68A"/>
    <w:rsid w:val="00612905"/>
    <w:rsid w:val="0061293E"/>
    <w:rsid w:val="00612976"/>
    <w:rsid w:val="0061303B"/>
    <w:rsid w:val="006130F7"/>
    <w:rsid w:val="00613946"/>
    <w:rsid w:val="00613AF8"/>
    <w:rsid w:val="00613D8E"/>
    <w:rsid w:val="00613E29"/>
    <w:rsid w:val="00613FDA"/>
    <w:rsid w:val="006142E0"/>
    <w:rsid w:val="00614443"/>
    <w:rsid w:val="00614479"/>
    <w:rsid w:val="006146DC"/>
    <w:rsid w:val="00614DCF"/>
    <w:rsid w:val="00614F2E"/>
    <w:rsid w:val="0061527B"/>
    <w:rsid w:val="006153EB"/>
    <w:rsid w:val="006158E1"/>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440"/>
    <w:rsid w:val="00621856"/>
    <w:rsid w:val="00621F53"/>
    <w:rsid w:val="00622213"/>
    <w:rsid w:val="00622478"/>
    <w:rsid w:val="006225FA"/>
    <w:rsid w:val="00622882"/>
    <w:rsid w:val="006228AF"/>
    <w:rsid w:val="00622A69"/>
    <w:rsid w:val="00622AAB"/>
    <w:rsid w:val="00622DD8"/>
    <w:rsid w:val="00622E2A"/>
    <w:rsid w:val="00623089"/>
    <w:rsid w:val="0062308E"/>
    <w:rsid w:val="006231A4"/>
    <w:rsid w:val="006233E5"/>
    <w:rsid w:val="006234C4"/>
    <w:rsid w:val="006235DA"/>
    <w:rsid w:val="006237FC"/>
    <w:rsid w:val="00623B5F"/>
    <w:rsid w:val="00623EDB"/>
    <w:rsid w:val="00623F50"/>
    <w:rsid w:val="00624046"/>
    <w:rsid w:val="006242A1"/>
    <w:rsid w:val="00624336"/>
    <w:rsid w:val="00624373"/>
    <w:rsid w:val="00624419"/>
    <w:rsid w:val="006244C9"/>
    <w:rsid w:val="006245F6"/>
    <w:rsid w:val="0062475D"/>
    <w:rsid w:val="00624865"/>
    <w:rsid w:val="0062495F"/>
    <w:rsid w:val="006249DD"/>
    <w:rsid w:val="00624DF4"/>
    <w:rsid w:val="00625783"/>
    <w:rsid w:val="00625A1F"/>
    <w:rsid w:val="00625DEA"/>
    <w:rsid w:val="00625F4F"/>
    <w:rsid w:val="00626320"/>
    <w:rsid w:val="0062660B"/>
    <w:rsid w:val="00626662"/>
    <w:rsid w:val="0062694E"/>
    <w:rsid w:val="00626AD1"/>
    <w:rsid w:val="00626BF5"/>
    <w:rsid w:val="00626F4C"/>
    <w:rsid w:val="0062739D"/>
    <w:rsid w:val="00627863"/>
    <w:rsid w:val="0062790A"/>
    <w:rsid w:val="00627A77"/>
    <w:rsid w:val="006302B7"/>
    <w:rsid w:val="006304BC"/>
    <w:rsid w:val="00630619"/>
    <w:rsid w:val="006307E6"/>
    <w:rsid w:val="006308BD"/>
    <w:rsid w:val="0063099F"/>
    <w:rsid w:val="00630A59"/>
    <w:rsid w:val="00630A94"/>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486"/>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38"/>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CD6"/>
    <w:rsid w:val="006431E1"/>
    <w:rsid w:val="00643202"/>
    <w:rsid w:val="00643570"/>
    <w:rsid w:val="0064358F"/>
    <w:rsid w:val="00643660"/>
    <w:rsid w:val="00643908"/>
    <w:rsid w:val="00643B32"/>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080"/>
    <w:rsid w:val="00647134"/>
    <w:rsid w:val="0064762E"/>
    <w:rsid w:val="00647AEB"/>
    <w:rsid w:val="00647FA5"/>
    <w:rsid w:val="00650050"/>
    <w:rsid w:val="00650139"/>
    <w:rsid w:val="0065013C"/>
    <w:rsid w:val="006503B7"/>
    <w:rsid w:val="00650AE2"/>
    <w:rsid w:val="00650AF2"/>
    <w:rsid w:val="00650DAA"/>
    <w:rsid w:val="00651AFA"/>
    <w:rsid w:val="00651E5A"/>
    <w:rsid w:val="006520B9"/>
    <w:rsid w:val="006520C1"/>
    <w:rsid w:val="006525EC"/>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4C2E"/>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72"/>
    <w:rsid w:val="00657B95"/>
    <w:rsid w:val="0066082C"/>
    <w:rsid w:val="006608A2"/>
    <w:rsid w:val="006608E8"/>
    <w:rsid w:val="00661290"/>
    <w:rsid w:val="0066133A"/>
    <w:rsid w:val="0066145D"/>
    <w:rsid w:val="006615F7"/>
    <w:rsid w:val="00661674"/>
    <w:rsid w:val="006618CC"/>
    <w:rsid w:val="00661A8E"/>
    <w:rsid w:val="00661D03"/>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D4F"/>
    <w:rsid w:val="00665E11"/>
    <w:rsid w:val="00665EA0"/>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68B"/>
    <w:rsid w:val="00672832"/>
    <w:rsid w:val="006728ED"/>
    <w:rsid w:val="00672A01"/>
    <w:rsid w:val="00672A5C"/>
    <w:rsid w:val="00672AA2"/>
    <w:rsid w:val="00672FEA"/>
    <w:rsid w:val="006731F5"/>
    <w:rsid w:val="006732B1"/>
    <w:rsid w:val="006733AE"/>
    <w:rsid w:val="006733D4"/>
    <w:rsid w:val="00673454"/>
    <w:rsid w:val="00673578"/>
    <w:rsid w:val="00673641"/>
    <w:rsid w:val="0067375D"/>
    <w:rsid w:val="0067383A"/>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6DB9"/>
    <w:rsid w:val="006771A8"/>
    <w:rsid w:val="006771C6"/>
    <w:rsid w:val="006772B2"/>
    <w:rsid w:val="00677443"/>
    <w:rsid w:val="0067769A"/>
    <w:rsid w:val="00677867"/>
    <w:rsid w:val="00677C32"/>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666"/>
    <w:rsid w:val="00685A9D"/>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9DB"/>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599"/>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7CC"/>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DDD"/>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1F02"/>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EA4"/>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7D2"/>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5BA"/>
    <w:rsid w:val="006F0653"/>
    <w:rsid w:val="006F0707"/>
    <w:rsid w:val="006F0889"/>
    <w:rsid w:val="006F091B"/>
    <w:rsid w:val="006F0FE3"/>
    <w:rsid w:val="006F1026"/>
    <w:rsid w:val="006F1064"/>
    <w:rsid w:val="006F1977"/>
    <w:rsid w:val="006F1A07"/>
    <w:rsid w:val="006F1A60"/>
    <w:rsid w:val="006F1E6F"/>
    <w:rsid w:val="006F1EB7"/>
    <w:rsid w:val="006F2136"/>
    <w:rsid w:val="006F2B32"/>
    <w:rsid w:val="006F2BD1"/>
    <w:rsid w:val="006F3013"/>
    <w:rsid w:val="006F3387"/>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96A"/>
    <w:rsid w:val="00711BF5"/>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3F67"/>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5E7"/>
    <w:rsid w:val="007249B3"/>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079"/>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9E4"/>
    <w:rsid w:val="00735D5D"/>
    <w:rsid w:val="00735D93"/>
    <w:rsid w:val="0073639E"/>
    <w:rsid w:val="00736487"/>
    <w:rsid w:val="0073665E"/>
    <w:rsid w:val="00736DD8"/>
    <w:rsid w:val="00737423"/>
    <w:rsid w:val="00737628"/>
    <w:rsid w:val="00737676"/>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82"/>
    <w:rsid w:val="00741DCC"/>
    <w:rsid w:val="0074203A"/>
    <w:rsid w:val="0074276D"/>
    <w:rsid w:val="007427B5"/>
    <w:rsid w:val="00742865"/>
    <w:rsid w:val="0074296C"/>
    <w:rsid w:val="007429AF"/>
    <w:rsid w:val="00742C1B"/>
    <w:rsid w:val="00742C83"/>
    <w:rsid w:val="00742DB1"/>
    <w:rsid w:val="00742EAE"/>
    <w:rsid w:val="00743032"/>
    <w:rsid w:val="00743043"/>
    <w:rsid w:val="0074330C"/>
    <w:rsid w:val="0074360F"/>
    <w:rsid w:val="007436CD"/>
    <w:rsid w:val="007438FB"/>
    <w:rsid w:val="00743EAE"/>
    <w:rsid w:val="00743EED"/>
    <w:rsid w:val="00743FCB"/>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1D"/>
    <w:rsid w:val="00752C47"/>
    <w:rsid w:val="00752CAA"/>
    <w:rsid w:val="00752E6E"/>
    <w:rsid w:val="0075357E"/>
    <w:rsid w:val="00753654"/>
    <w:rsid w:val="00753766"/>
    <w:rsid w:val="00753874"/>
    <w:rsid w:val="00753C8D"/>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457"/>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9CC"/>
    <w:rsid w:val="00762F84"/>
    <w:rsid w:val="007634E3"/>
    <w:rsid w:val="0076358C"/>
    <w:rsid w:val="007637D7"/>
    <w:rsid w:val="0076389C"/>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6DD"/>
    <w:rsid w:val="00776AEA"/>
    <w:rsid w:val="00776DDD"/>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A7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596"/>
    <w:rsid w:val="00785900"/>
    <w:rsid w:val="00785A46"/>
    <w:rsid w:val="00785BD4"/>
    <w:rsid w:val="00785D7D"/>
    <w:rsid w:val="00786285"/>
    <w:rsid w:val="007862D2"/>
    <w:rsid w:val="007866DD"/>
    <w:rsid w:val="00786861"/>
    <w:rsid w:val="00786958"/>
    <w:rsid w:val="00786998"/>
    <w:rsid w:val="00786BC2"/>
    <w:rsid w:val="00786DC9"/>
    <w:rsid w:val="00786E71"/>
    <w:rsid w:val="007870C6"/>
    <w:rsid w:val="00787815"/>
    <w:rsid w:val="007878B8"/>
    <w:rsid w:val="00787D84"/>
    <w:rsid w:val="00787DC5"/>
    <w:rsid w:val="0079012E"/>
    <w:rsid w:val="00790B53"/>
    <w:rsid w:val="00790F6E"/>
    <w:rsid w:val="00791603"/>
    <w:rsid w:val="0079162F"/>
    <w:rsid w:val="007918F4"/>
    <w:rsid w:val="007919CE"/>
    <w:rsid w:val="00791BCD"/>
    <w:rsid w:val="00791BFD"/>
    <w:rsid w:val="00791F8A"/>
    <w:rsid w:val="0079264A"/>
    <w:rsid w:val="007926D4"/>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8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B8"/>
    <w:rsid w:val="007B24FA"/>
    <w:rsid w:val="007B2582"/>
    <w:rsid w:val="007B270A"/>
    <w:rsid w:val="007B2CE2"/>
    <w:rsid w:val="007B2D3B"/>
    <w:rsid w:val="007B3196"/>
    <w:rsid w:val="007B3549"/>
    <w:rsid w:val="007B3693"/>
    <w:rsid w:val="007B3A81"/>
    <w:rsid w:val="007B3F87"/>
    <w:rsid w:val="007B43AE"/>
    <w:rsid w:val="007B448B"/>
    <w:rsid w:val="007B4574"/>
    <w:rsid w:val="007B4D52"/>
    <w:rsid w:val="007B4FF6"/>
    <w:rsid w:val="007B51C0"/>
    <w:rsid w:val="007B52CD"/>
    <w:rsid w:val="007B53E0"/>
    <w:rsid w:val="007B5847"/>
    <w:rsid w:val="007B58E5"/>
    <w:rsid w:val="007B5975"/>
    <w:rsid w:val="007B5D4C"/>
    <w:rsid w:val="007B5FBA"/>
    <w:rsid w:val="007B6028"/>
    <w:rsid w:val="007B6256"/>
    <w:rsid w:val="007B6310"/>
    <w:rsid w:val="007B660B"/>
    <w:rsid w:val="007B6855"/>
    <w:rsid w:val="007B6C25"/>
    <w:rsid w:val="007B7DC1"/>
    <w:rsid w:val="007B7EDB"/>
    <w:rsid w:val="007C0737"/>
    <w:rsid w:val="007C088E"/>
    <w:rsid w:val="007C0F50"/>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ECA"/>
    <w:rsid w:val="007D0F27"/>
    <w:rsid w:val="007D117A"/>
    <w:rsid w:val="007D117D"/>
    <w:rsid w:val="007D1533"/>
    <w:rsid w:val="007D15E1"/>
    <w:rsid w:val="007D1A35"/>
    <w:rsid w:val="007D1B4D"/>
    <w:rsid w:val="007D1DAD"/>
    <w:rsid w:val="007D1DB9"/>
    <w:rsid w:val="007D229A"/>
    <w:rsid w:val="007D23CF"/>
    <w:rsid w:val="007D24FA"/>
    <w:rsid w:val="007D27C5"/>
    <w:rsid w:val="007D2901"/>
    <w:rsid w:val="007D2978"/>
    <w:rsid w:val="007D2D8D"/>
    <w:rsid w:val="007D2F44"/>
    <w:rsid w:val="007D2F4D"/>
    <w:rsid w:val="007D3593"/>
    <w:rsid w:val="007D380F"/>
    <w:rsid w:val="007D3937"/>
    <w:rsid w:val="007D3A83"/>
    <w:rsid w:val="007D3E56"/>
    <w:rsid w:val="007D413F"/>
    <w:rsid w:val="007D4178"/>
    <w:rsid w:val="007D41C6"/>
    <w:rsid w:val="007D4D33"/>
    <w:rsid w:val="007D4E8B"/>
    <w:rsid w:val="007D4FAD"/>
    <w:rsid w:val="007D5779"/>
    <w:rsid w:val="007D5A66"/>
    <w:rsid w:val="007D5B81"/>
    <w:rsid w:val="007D5D76"/>
    <w:rsid w:val="007D5DE7"/>
    <w:rsid w:val="007D5E3C"/>
    <w:rsid w:val="007D6160"/>
    <w:rsid w:val="007D6413"/>
    <w:rsid w:val="007D6B83"/>
    <w:rsid w:val="007D706F"/>
    <w:rsid w:val="007D7175"/>
    <w:rsid w:val="007D771D"/>
    <w:rsid w:val="007D77E3"/>
    <w:rsid w:val="007D7911"/>
    <w:rsid w:val="007D7A9A"/>
    <w:rsid w:val="007D7B08"/>
    <w:rsid w:val="007D7BD3"/>
    <w:rsid w:val="007D7F8D"/>
    <w:rsid w:val="007E0397"/>
    <w:rsid w:val="007E03E6"/>
    <w:rsid w:val="007E08B8"/>
    <w:rsid w:val="007E0950"/>
    <w:rsid w:val="007E0D9B"/>
    <w:rsid w:val="007E1369"/>
    <w:rsid w:val="007E1978"/>
    <w:rsid w:val="007E1A1B"/>
    <w:rsid w:val="007E1A88"/>
    <w:rsid w:val="007E1C1C"/>
    <w:rsid w:val="007E1D25"/>
    <w:rsid w:val="007E21B2"/>
    <w:rsid w:val="007E23CF"/>
    <w:rsid w:val="007E23ED"/>
    <w:rsid w:val="007E2AF1"/>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09E"/>
    <w:rsid w:val="007E6291"/>
    <w:rsid w:val="007E6549"/>
    <w:rsid w:val="007E65EF"/>
    <w:rsid w:val="007E6A06"/>
    <w:rsid w:val="007E6C29"/>
    <w:rsid w:val="007E6D7A"/>
    <w:rsid w:val="007E6FE5"/>
    <w:rsid w:val="007E7169"/>
    <w:rsid w:val="007E71B5"/>
    <w:rsid w:val="007E7213"/>
    <w:rsid w:val="007E7504"/>
    <w:rsid w:val="007E7AFB"/>
    <w:rsid w:val="007E7DDF"/>
    <w:rsid w:val="007E7F2D"/>
    <w:rsid w:val="007E7FBE"/>
    <w:rsid w:val="007F0219"/>
    <w:rsid w:val="007F07D4"/>
    <w:rsid w:val="007F0821"/>
    <w:rsid w:val="007F0932"/>
    <w:rsid w:val="007F0CEF"/>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DDC"/>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407"/>
    <w:rsid w:val="0081581D"/>
    <w:rsid w:val="008159C8"/>
    <w:rsid w:val="00815DDC"/>
    <w:rsid w:val="00815E76"/>
    <w:rsid w:val="00815E7D"/>
    <w:rsid w:val="0081623E"/>
    <w:rsid w:val="00816798"/>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928"/>
    <w:rsid w:val="00824ECF"/>
    <w:rsid w:val="00824FDF"/>
    <w:rsid w:val="00825125"/>
    <w:rsid w:val="008252AA"/>
    <w:rsid w:val="008257CC"/>
    <w:rsid w:val="00825864"/>
    <w:rsid w:val="00825B87"/>
    <w:rsid w:val="0082613D"/>
    <w:rsid w:val="00826163"/>
    <w:rsid w:val="0082623E"/>
    <w:rsid w:val="0082689F"/>
    <w:rsid w:val="00826A11"/>
    <w:rsid w:val="00826CC1"/>
    <w:rsid w:val="00826F25"/>
    <w:rsid w:val="008271D6"/>
    <w:rsid w:val="008274BF"/>
    <w:rsid w:val="00827AFC"/>
    <w:rsid w:val="0083015A"/>
    <w:rsid w:val="008302BF"/>
    <w:rsid w:val="008303AE"/>
    <w:rsid w:val="0083064E"/>
    <w:rsid w:val="00830712"/>
    <w:rsid w:val="00830BBB"/>
    <w:rsid w:val="00830DC3"/>
    <w:rsid w:val="00831036"/>
    <w:rsid w:val="00831555"/>
    <w:rsid w:val="00831606"/>
    <w:rsid w:val="00831795"/>
    <w:rsid w:val="00831966"/>
    <w:rsid w:val="00831B3A"/>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ABA"/>
    <w:rsid w:val="00832DD4"/>
    <w:rsid w:val="00832E96"/>
    <w:rsid w:val="00832F5C"/>
    <w:rsid w:val="00833011"/>
    <w:rsid w:val="008332D0"/>
    <w:rsid w:val="00833A63"/>
    <w:rsid w:val="00833A64"/>
    <w:rsid w:val="00833AF7"/>
    <w:rsid w:val="0083404C"/>
    <w:rsid w:val="00834827"/>
    <w:rsid w:val="008349A3"/>
    <w:rsid w:val="00834F86"/>
    <w:rsid w:val="008350EE"/>
    <w:rsid w:val="008356A0"/>
    <w:rsid w:val="008359D3"/>
    <w:rsid w:val="008359E0"/>
    <w:rsid w:val="00835E2D"/>
    <w:rsid w:val="00836169"/>
    <w:rsid w:val="0083633B"/>
    <w:rsid w:val="008365B4"/>
    <w:rsid w:val="008365F1"/>
    <w:rsid w:val="0083696E"/>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BF7"/>
    <w:rsid w:val="00843EC8"/>
    <w:rsid w:val="00844534"/>
    <w:rsid w:val="008445BD"/>
    <w:rsid w:val="008447CB"/>
    <w:rsid w:val="00844A1B"/>
    <w:rsid w:val="00844B7E"/>
    <w:rsid w:val="00844BFB"/>
    <w:rsid w:val="008453A0"/>
    <w:rsid w:val="00845501"/>
    <w:rsid w:val="008455C0"/>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477"/>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1AB"/>
    <w:rsid w:val="00874B9A"/>
    <w:rsid w:val="00874F84"/>
    <w:rsid w:val="00875655"/>
    <w:rsid w:val="008756A4"/>
    <w:rsid w:val="0087572F"/>
    <w:rsid w:val="00875A68"/>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534"/>
    <w:rsid w:val="00881A74"/>
    <w:rsid w:val="00881D7E"/>
    <w:rsid w:val="00881DA0"/>
    <w:rsid w:val="00882269"/>
    <w:rsid w:val="00882580"/>
    <w:rsid w:val="008825CE"/>
    <w:rsid w:val="008828A4"/>
    <w:rsid w:val="008829CF"/>
    <w:rsid w:val="00882B2E"/>
    <w:rsid w:val="008833E8"/>
    <w:rsid w:val="00883462"/>
    <w:rsid w:val="008840B0"/>
    <w:rsid w:val="008841D4"/>
    <w:rsid w:val="0088443D"/>
    <w:rsid w:val="00884AC2"/>
    <w:rsid w:val="00884AFE"/>
    <w:rsid w:val="00884C69"/>
    <w:rsid w:val="008851B5"/>
    <w:rsid w:val="008856E9"/>
    <w:rsid w:val="0088595D"/>
    <w:rsid w:val="00885E3C"/>
    <w:rsid w:val="00886030"/>
    <w:rsid w:val="00886378"/>
    <w:rsid w:val="0088648B"/>
    <w:rsid w:val="00886C9D"/>
    <w:rsid w:val="00886FBE"/>
    <w:rsid w:val="0088701C"/>
    <w:rsid w:val="00887181"/>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45"/>
    <w:rsid w:val="00892A5E"/>
    <w:rsid w:val="00892BE5"/>
    <w:rsid w:val="00892CEC"/>
    <w:rsid w:val="00892F85"/>
    <w:rsid w:val="00892FAB"/>
    <w:rsid w:val="008933BE"/>
    <w:rsid w:val="0089387C"/>
    <w:rsid w:val="00893A29"/>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CF4"/>
    <w:rsid w:val="008A3D02"/>
    <w:rsid w:val="008A3FAB"/>
    <w:rsid w:val="008A4190"/>
    <w:rsid w:val="008A45C5"/>
    <w:rsid w:val="008A460A"/>
    <w:rsid w:val="008A4717"/>
    <w:rsid w:val="008A48D4"/>
    <w:rsid w:val="008A4CFA"/>
    <w:rsid w:val="008A4E15"/>
    <w:rsid w:val="008A4E3C"/>
    <w:rsid w:val="008A5670"/>
    <w:rsid w:val="008A5692"/>
    <w:rsid w:val="008A5940"/>
    <w:rsid w:val="008A59CE"/>
    <w:rsid w:val="008A59D8"/>
    <w:rsid w:val="008A5C5A"/>
    <w:rsid w:val="008A6313"/>
    <w:rsid w:val="008A6665"/>
    <w:rsid w:val="008A6807"/>
    <w:rsid w:val="008A6BD5"/>
    <w:rsid w:val="008A6E1E"/>
    <w:rsid w:val="008A6EB9"/>
    <w:rsid w:val="008A7076"/>
    <w:rsid w:val="008A71FE"/>
    <w:rsid w:val="008A7381"/>
    <w:rsid w:val="008A73B2"/>
    <w:rsid w:val="008A7B90"/>
    <w:rsid w:val="008B043F"/>
    <w:rsid w:val="008B075F"/>
    <w:rsid w:val="008B0808"/>
    <w:rsid w:val="008B0AEC"/>
    <w:rsid w:val="008B0C56"/>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AA5"/>
    <w:rsid w:val="008B2CE5"/>
    <w:rsid w:val="008B2E1E"/>
    <w:rsid w:val="008B2F88"/>
    <w:rsid w:val="008B317C"/>
    <w:rsid w:val="008B31C8"/>
    <w:rsid w:val="008B389D"/>
    <w:rsid w:val="008B39C6"/>
    <w:rsid w:val="008B3A87"/>
    <w:rsid w:val="008B3C5C"/>
    <w:rsid w:val="008B40F1"/>
    <w:rsid w:val="008B5099"/>
    <w:rsid w:val="008B5299"/>
    <w:rsid w:val="008B5300"/>
    <w:rsid w:val="008B57FA"/>
    <w:rsid w:val="008B58EB"/>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35"/>
    <w:rsid w:val="008C2687"/>
    <w:rsid w:val="008C26E2"/>
    <w:rsid w:val="008C2A3A"/>
    <w:rsid w:val="008C351C"/>
    <w:rsid w:val="008C381F"/>
    <w:rsid w:val="008C3857"/>
    <w:rsid w:val="008C3D55"/>
    <w:rsid w:val="008C4284"/>
    <w:rsid w:val="008C4C49"/>
    <w:rsid w:val="008C4C7E"/>
    <w:rsid w:val="008C4CAC"/>
    <w:rsid w:val="008C548B"/>
    <w:rsid w:val="008C556B"/>
    <w:rsid w:val="008C5791"/>
    <w:rsid w:val="008C5854"/>
    <w:rsid w:val="008C5C46"/>
    <w:rsid w:val="008C6184"/>
    <w:rsid w:val="008C6CBA"/>
    <w:rsid w:val="008C73A9"/>
    <w:rsid w:val="008C785E"/>
    <w:rsid w:val="008D0A4F"/>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E3F"/>
    <w:rsid w:val="008D2108"/>
    <w:rsid w:val="008D2162"/>
    <w:rsid w:val="008D21DF"/>
    <w:rsid w:val="008D2232"/>
    <w:rsid w:val="008D2500"/>
    <w:rsid w:val="008D25A8"/>
    <w:rsid w:val="008D290C"/>
    <w:rsid w:val="008D2D7A"/>
    <w:rsid w:val="008D2FA0"/>
    <w:rsid w:val="008D3035"/>
    <w:rsid w:val="008D3047"/>
    <w:rsid w:val="008D32DF"/>
    <w:rsid w:val="008D35E9"/>
    <w:rsid w:val="008D3959"/>
    <w:rsid w:val="008D3966"/>
    <w:rsid w:val="008D3AE8"/>
    <w:rsid w:val="008D3EEA"/>
    <w:rsid w:val="008D40BC"/>
    <w:rsid w:val="008D4352"/>
    <w:rsid w:val="008D4670"/>
    <w:rsid w:val="008D498E"/>
    <w:rsid w:val="008D49B2"/>
    <w:rsid w:val="008D4A7A"/>
    <w:rsid w:val="008D4E0C"/>
    <w:rsid w:val="008D4E8E"/>
    <w:rsid w:val="008D507B"/>
    <w:rsid w:val="008D513C"/>
    <w:rsid w:val="008D5812"/>
    <w:rsid w:val="008D5AE3"/>
    <w:rsid w:val="008D5D61"/>
    <w:rsid w:val="008D5E08"/>
    <w:rsid w:val="008D5E6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7EF"/>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D64"/>
    <w:rsid w:val="008E3EEC"/>
    <w:rsid w:val="008E3F4E"/>
    <w:rsid w:val="008E40AF"/>
    <w:rsid w:val="008E4526"/>
    <w:rsid w:val="008E4DE6"/>
    <w:rsid w:val="008E52A6"/>
    <w:rsid w:val="008E53E6"/>
    <w:rsid w:val="008E54A3"/>
    <w:rsid w:val="008E5A62"/>
    <w:rsid w:val="008E5BF2"/>
    <w:rsid w:val="008E5C81"/>
    <w:rsid w:val="008E5DB0"/>
    <w:rsid w:val="008E661E"/>
    <w:rsid w:val="008E6A05"/>
    <w:rsid w:val="008E73FA"/>
    <w:rsid w:val="008E7663"/>
    <w:rsid w:val="008E78E8"/>
    <w:rsid w:val="008E7DA7"/>
    <w:rsid w:val="008E7F12"/>
    <w:rsid w:val="008F0475"/>
    <w:rsid w:val="008F04C2"/>
    <w:rsid w:val="008F05F7"/>
    <w:rsid w:val="008F094A"/>
    <w:rsid w:val="008F0A1C"/>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067"/>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0"/>
    <w:rsid w:val="0090257E"/>
    <w:rsid w:val="00902B96"/>
    <w:rsid w:val="00902D74"/>
    <w:rsid w:val="00902DA8"/>
    <w:rsid w:val="00902E6A"/>
    <w:rsid w:val="00903526"/>
    <w:rsid w:val="00903802"/>
    <w:rsid w:val="00903BB1"/>
    <w:rsid w:val="00903D22"/>
    <w:rsid w:val="00904109"/>
    <w:rsid w:val="00904561"/>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B93"/>
    <w:rsid w:val="00913CD0"/>
    <w:rsid w:val="00913D7C"/>
    <w:rsid w:val="00913DEB"/>
    <w:rsid w:val="009143A5"/>
    <w:rsid w:val="009143A8"/>
    <w:rsid w:val="00914A41"/>
    <w:rsid w:val="00914D92"/>
    <w:rsid w:val="00915441"/>
    <w:rsid w:val="009154AC"/>
    <w:rsid w:val="00915757"/>
    <w:rsid w:val="009159B3"/>
    <w:rsid w:val="00915A52"/>
    <w:rsid w:val="00915D3E"/>
    <w:rsid w:val="00916181"/>
    <w:rsid w:val="0091618E"/>
    <w:rsid w:val="00916907"/>
    <w:rsid w:val="00916AB1"/>
    <w:rsid w:val="00916BE7"/>
    <w:rsid w:val="0091703C"/>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2F0"/>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31F"/>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9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C66"/>
    <w:rsid w:val="00933CCE"/>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E2"/>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2EB"/>
    <w:rsid w:val="00940314"/>
    <w:rsid w:val="0094058A"/>
    <w:rsid w:val="009407D1"/>
    <w:rsid w:val="00940BCF"/>
    <w:rsid w:val="0094130D"/>
    <w:rsid w:val="009414EB"/>
    <w:rsid w:val="0094157C"/>
    <w:rsid w:val="00941680"/>
    <w:rsid w:val="00941D78"/>
    <w:rsid w:val="00942171"/>
    <w:rsid w:val="009425EC"/>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238"/>
    <w:rsid w:val="00945339"/>
    <w:rsid w:val="0094542C"/>
    <w:rsid w:val="00945586"/>
    <w:rsid w:val="0094590C"/>
    <w:rsid w:val="00946355"/>
    <w:rsid w:val="00946604"/>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1AF9"/>
    <w:rsid w:val="00952564"/>
    <w:rsid w:val="009526EE"/>
    <w:rsid w:val="00952BD1"/>
    <w:rsid w:val="00952EE4"/>
    <w:rsid w:val="00953354"/>
    <w:rsid w:val="0095360E"/>
    <w:rsid w:val="009537E5"/>
    <w:rsid w:val="0095380C"/>
    <w:rsid w:val="0095399D"/>
    <w:rsid w:val="00953A1A"/>
    <w:rsid w:val="00954318"/>
    <w:rsid w:val="00954353"/>
    <w:rsid w:val="0095439E"/>
    <w:rsid w:val="009544CF"/>
    <w:rsid w:val="00954722"/>
    <w:rsid w:val="00954D76"/>
    <w:rsid w:val="00954E71"/>
    <w:rsid w:val="00954FFA"/>
    <w:rsid w:val="00955286"/>
    <w:rsid w:val="00955B64"/>
    <w:rsid w:val="00955C0A"/>
    <w:rsid w:val="00955C4F"/>
    <w:rsid w:val="0095627E"/>
    <w:rsid w:val="00956364"/>
    <w:rsid w:val="009563D9"/>
    <w:rsid w:val="0095675B"/>
    <w:rsid w:val="00956C28"/>
    <w:rsid w:val="00956C33"/>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371"/>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78C"/>
    <w:rsid w:val="00977B92"/>
    <w:rsid w:val="00977BA7"/>
    <w:rsid w:val="00977C1D"/>
    <w:rsid w:val="009800CE"/>
    <w:rsid w:val="00980520"/>
    <w:rsid w:val="00980D7B"/>
    <w:rsid w:val="00981246"/>
    <w:rsid w:val="0098172F"/>
    <w:rsid w:val="0098194F"/>
    <w:rsid w:val="009819FF"/>
    <w:rsid w:val="009821C0"/>
    <w:rsid w:val="00982324"/>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7C9"/>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CD4"/>
    <w:rsid w:val="00990F29"/>
    <w:rsid w:val="009913F2"/>
    <w:rsid w:val="00991506"/>
    <w:rsid w:val="0099158C"/>
    <w:rsid w:val="00991672"/>
    <w:rsid w:val="00991860"/>
    <w:rsid w:val="0099196F"/>
    <w:rsid w:val="009919CA"/>
    <w:rsid w:val="00991DDA"/>
    <w:rsid w:val="00991EF0"/>
    <w:rsid w:val="00992AD7"/>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BDA"/>
    <w:rsid w:val="00996DD4"/>
    <w:rsid w:val="00996FFA"/>
    <w:rsid w:val="009973F1"/>
    <w:rsid w:val="009973F3"/>
    <w:rsid w:val="00997B6F"/>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C22"/>
    <w:rsid w:val="009A4D84"/>
    <w:rsid w:val="009A50CE"/>
    <w:rsid w:val="009A520C"/>
    <w:rsid w:val="009A55DD"/>
    <w:rsid w:val="009A5837"/>
    <w:rsid w:val="009A6472"/>
    <w:rsid w:val="009A6845"/>
    <w:rsid w:val="009A690D"/>
    <w:rsid w:val="009A6933"/>
    <w:rsid w:val="009A6A6B"/>
    <w:rsid w:val="009A6BA7"/>
    <w:rsid w:val="009A6F3C"/>
    <w:rsid w:val="009A71E5"/>
    <w:rsid w:val="009A74A6"/>
    <w:rsid w:val="009A75AE"/>
    <w:rsid w:val="009A7969"/>
    <w:rsid w:val="009A7F58"/>
    <w:rsid w:val="009A7FA2"/>
    <w:rsid w:val="009B0995"/>
    <w:rsid w:val="009B0A2A"/>
    <w:rsid w:val="009B0BF3"/>
    <w:rsid w:val="009B0DDF"/>
    <w:rsid w:val="009B0F26"/>
    <w:rsid w:val="009B10BB"/>
    <w:rsid w:val="009B10C5"/>
    <w:rsid w:val="009B12AE"/>
    <w:rsid w:val="009B14CB"/>
    <w:rsid w:val="009B15A5"/>
    <w:rsid w:val="009B1BAF"/>
    <w:rsid w:val="009B1EF9"/>
    <w:rsid w:val="009B1F63"/>
    <w:rsid w:val="009B2690"/>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0C0"/>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4AE1"/>
    <w:rsid w:val="009D5098"/>
    <w:rsid w:val="009D50E3"/>
    <w:rsid w:val="009D511C"/>
    <w:rsid w:val="009D51AA"/>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020"/>
    <w:rsid w:val="009E14B1"/>
    <w:rsid w:val="009E1606"/>
    <w:rsid w:val="009E19A2"/>
    <w:rsid w:val="009E1D83"/>
    <w:rsid w:val="009E1E48"/>
    <w:rsid w:val="009E2437"/>
    <w:rsid w:val="009E258F"/>
    <w:rsid w:val="009E26A0"/>
    <w:rsid w:val="009E287E"/>
    <w:rsid w:val="009E2CB3"/>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370"/>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8B6"/>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A49"/>
    <w:rsid w:val="009F6D1E"/>
    <w:rsid w:val="009F6EC9"/>
    <w:rsid w:val="009F719A"/>
    <w:rsid w:val="009F7206"/>
    <w:rsid w:val="009F76B3"/>
    <w:rsid w:val="009F7E9A"/>
    <w:rsid w:val="00A00466"/>
    <w:rsid w:val="00A005B0"/>
    <w:rsid w:val="00A00DE6"/>
    <w:rsid w:val="00A00EEA"/>
    <w:rsid w:val="00A01102"/>
    <w:rsid w:val="00A0124E"/>
    <w:rsid w:val="00A01448"/>
    <w:rsid w:val="00A014EE"/>
    <w:rsid w:val="00A01AFD"/>
    <w:rsid w:val="00A01D8E"/>
    <w:rsid w:val="00A01F17"/>
    <w:rsid w:val="00A022A5"/>
    <w:rsid w:val="00A0246B"/>
    <w:rsid w:val="00A025FB"/>
    <w:rsid w:val="00A02D3B"/>
    <w:rsid w:val="00A02ED2"/>
    <w:rsid w:val="00A02FB9"/>
    <w:rsid w:val="00A0336C"/>
    <w:rsid w:val="00A03524"/>
    <w:rsid w:val="00A03961"/>
    <w:rsid w:val="00A03A22"/>
    <w:rsid w:val="00A03CDA"/>
    <w:rsid w:val="00A0447A"/>
    <w:rsid w:val="00A04634"/>
    <w:rsid w:val="00A04B97"/>
    <w:rsid w:val="00A04C40"/>
    <w:rsid w:val="00A050C1"/>
    <w:rsid w:val="00A05123"/>
    <w:rsid w:val="00A0514D"/>
    <w:rsid w:val="00A05265"/>
    <w:rsid w:val="00A05648"/>
    <w:rsid w:val="00A05686"/>
    <w:rsid w:val="00A0570F"/>
    <w:rsid w:val="00A05737"/>
    <w:rsid w:val="00A05973"/>
    <w:rsid w:val="00A06119"/>
    <w:rsid w:val="00A065ED"/>
    <w:rsid w:val="00A0667A"/>
    <w:rsid w:val="00A0681C"/>
    <w:rsid w:val="00A06D28"/>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5E82"/>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634"/>
    <w:rsid w:val="00A25BE7"/>
    <w:rsid w:val="00A25F46"/>
    <w:rsid w:val="00A26198"/>
    <w:rsid w:val="00A26822"/>
    <w:rsid w:val="00A26AD7"/>
    <w:rsid w:val="00A26DC8"/>
    <w:rsid w:val="00A26F64"/>
    <w:rsid w:val="00A27008"/>
    <w:rsid w:val="00A27620"/>
    <w:rsid w:val="00A277AF"/>
    <w:rsid w:val="00A27850"/>
    <w:rsid w:val="00A2790B"/>
    <w:rsid w:val="00A27ABE"/>
    <w:rsid w:val="00A27CDF"/>
    <w:rsid w:val="00A27DE0"/>
    <w:rsid w:val="00A27E9A"/>
    <w:rsid w:val="00A30451"/>
    <w:rsid w:val="00A304DC"/>
    <w:rsid w:val="00A304E2"/>
    <w:rsid w:val="00A3098E"/>
    <w:rsid w:val="00A309C6"/>
    <w:rsid w:val="00A30A5E"/>
    <w:rsid w:val="00A30D13"/>
    <w:rsid w:val="00A30E8E"/>
    <w:rsid w:val="00A310FC"/>
    <w:rsid w:val="00A310FF"/>
    <w:rsid w:val="00A31142"/>
    <w:rsid w:val="00A319D0"/>
    <w:rsid w:val="00A32316"/>
    <w:rsid w:val="00A33172"/>
    <w:rsid w:val="00A33189"/>
    <w:rsid w:val="00A33328"/>
    <w:rsid w:val="00A333C1"/>
    <w:rsid w:val="00A335AB"/>
    <w:rsid w:val="00A33E9C"/>
    <w:rsid w:val="00A33FC1"/>
    <w:rsid w:val="00A34041"/>
    <w:rsid w:val="00A340D6"/>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6C"/>
    <w:rsid w:val="00A509EB"/>
    <w:rsid w:val="00A50CCA"/>
    <w:rsid w:val="00A50E25"/>
    <w:rsid w:val="00A50FD4"/>
    <w:rsid w:val="00A5163C"/>
    <w:rsid w:val="00A516B5"/>
    <w:rsid w:val="00A517BC"/>
    <w:rsid w:val="00A51C16"/>
    <w:rsid w:val="00A51E54"/>
    <w:rsid w:val="00A51E9B"/>
    <w:rsid w:val="00A51FDC"/>
    <w:rsid w:val="00A520DE"/>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8D8"/>
    <w:rsid w:val="00A57AB3"/>
    <w:rsid w:val="00A57AC9"/>
    <w:rsid w:val="00A57DD5"/>
    <w:rsid w:val="00A57F1A"/>
    <w:rsid w:val="00A60163"/>
    <w:rsid w:val="00A602C2"/>
    <w:rsid w:val="00A6038D"/>
    <w:rsid w:val="00A604D0"/>
    <w:rsid w:val="00A60CF0"/>
    <w:rsid w:val="00A60E67"/>
    <w:rsid w:val="00A60EAE"/>
    <w:rsid w:val="00A60F9A"/>
    <w:rsid w:val="00A611BF"/>
    <w:rsid w:val="00A6137C"/>
    <w:rsid w:val="00A613BE"/>
    <w:rsid w:val="00A61429"/>
    <w:rsid w:val="00A614E7"/>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814"/>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68A"/>
    <w:rsid w:val="00A67CD4"/>
    <w:rsid w:val="00A70667"/>
    <w:rsid w:val="00A7075B"/>
    <w:rsid w:val="00A707CC"/>
    <w:rsid w:val="00A707D3"/>
    <w:rsid w:val="00A70A4C"/>
    <w:rsid w:val="00A70AC2"/>
    <w:rsid w:val="00A70BE2"/>
    <w:rsid w:val="00A71002"/>
    <w:rsid w:val="00A71061"/>
    <w:rsid w:val="00A710EE"/>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68E"/>
    <w:rsid w:val="00A74A92"/>
    <w:rsid w:val="00A7541E"/>
    <w:rsid w:val="00A754CA"/>
    <w:rsid w:val="00A754F3"/>
    <w:rsid w:val="00A75BB8"/>
    <w:rsid w:val="00A75CC1"/>
    <w:rsid w:val="00A75E88"/>
    <w:rsid w:val="00A75EF3"/>
    <w:rsid w:val="00A761F0"/>
    <w:rsid w:val="00A76EB0"/>
    <w:rsid w:val="00A773B0"/>
    <w:rsid w:val="00A777DC"/>
    <w:rsid w:val="00A7795A"/>
    <w:rsid w:val="00A77B3F"/>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9D2"/>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87F5D"/>
    <w:rsid w:val="00A9010F"/>
    <w:rsid w:val="00A90519"/>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9ED"/>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967"/>
    <w:rsid w:val="00A95B03"/>
    <w:rsid w:val="00A95DFA"/>
    <w:rsid w:val="00A961F2"/>
    <w:rsid w:val="00A963C7"/>
    <w:rsid w:val="00A96555"/>
    <w:rsid w:val="00A965B0"/>
    <w:rsid w:val="00A965E7"/>
    <w:rsid w:val="00A96891"/>
    <w:rsid w:val="00A968A3"/>
    <w:rsid w:val="00A96A5D"/>
    <w:rsid w:val="00A96ADA"/>
    <w:rsid w:val="00A96B33"/>
    <w:rsid w:val="00A96E59"/>
    <w:rsid w:val="00A9727F"/>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5E"/>
    <w:rsid w:val="00AA1491"/>
    <w:rsid w:val="00AA1622"/>
    <w:rsid w:val="00AA1626"/>
    <w:rsid w:val="00AA1691"/>
    <w:rsid w:val="00AA1C25"/>
    <w:rsid w:val="00AA1C98"/>
    <w:rsid w:val="00AA1F3B"/>
    <w:rsid w:val="00AA21FB"/>
    <w:rsid w:val="00AA2442"/>
    <w:rsid w:val="00AA28C2"/>
    <w:rsid w:val="00AA2B1C"/>
    <w:rsid w:val="00AA2CEF"/>
    <w:rsid w:val="00AA3AFB"/>
    <w:rsid w:val="00AA3DB7"/>
    <w:rsid w:val="00AA40AA"/>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5E9"/>
    <w:rsid w:val="00AB07F3"/>
    <w:rsid w:val="00AB0AC9"/>
    <w:rsid w:val="00AB0B1E"/>
    <w:rsid w:val="00AB0CC0"/>
    <w:rsid w:val="00AB0FBA"/>
    <w:rsid w:val="00AB0FD3"/>
    <w:rsid w:val="00AB0FF9"/>
    <w:rsid w:val="00AB1215"/>
    <w:rsid w:val="00AB14E9"/>
    <w:rsid w:val="00AB17B6"/>
    <w:rsid w:val="00AB185A"/>
    <w:rsid w:val="00AB18AC"/>
    <w:rsid w:val="00AB19CB"/>
    <w:rsid w:val="00AB19D6"/>
    <w:rsid w:val="00AB1BA7"/>
    <w:rsid w:val="00AB1D52"/>
    <w:rsid w:val="00AB1E04"/>
    <w:rsid w:val="00AB294B"/>
    <w:rsid w:val="00AB2A74"/>
    <w:rsid w:val="00AB3096"/>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0F2"/>
    <w:rsid w:val="00AB52ED"/>
    <w:rsid w:val="00AB555D"/>
    <w:rsid w:val="00AB596D"/>
    <w:rsid w:val="00AB5ADF"/>
    <w:rsid w:val="00AB5E57"/>
    <w:rsid w:val="00AB5F6C"/>
    <w:rsid w:val="00AB63BB"/>
    <w:rsid w:val="00AB6425"/>
    <w:rsid w:val="00AB6659"/>
    <w:rsid w:val="00AB66C6"/>
    <w:rsid w:val="00AB67B4"/>
    <w:rsid w:val="00AB692A"/>
    <w:rsid w:val="00AB725F"/>
    <w:rsid w:val="00AB7B54"/>
    <w:rsid w:val="00AB7BB3"/>
    <w:rsid w:val="00AB7C69"/>
    <w:rsid w:val="00AB7F3A"/>
    <w:rsid w:val="00AB7FA0"/>
    <w:rsid w:val="00AC03D9"/>
    <w:rsid w:val="00AC0481"/>
    <w:rsid w:val="00AC0705"/>
    <w:rsid w:val="00AC0C2B"/>
    <w:rsid w:val="00AC0FDB"/>
    <w:rsid w:val="00AC108C"/>
    <w:rsid w:val="00AC109B"/>
    <w:rsid w:val="00AC1265"/>
    <w:rsid w:val="00AC13BF"/>
    <w:rsid w:val="00AC1420"/>
    <w:rsid w:val="00AC166F"/>
    <w:rsid w:val="00AC16D7"/>
    <w:rsid w:val="00AC1B3C"/>
    <w:rsid w:val="00AC1EAB"/>
    <w:rsid w:val="00AC2161"/>
    <w:rsid w:val="00AC2198"/>
    <w:rsid w:val="00AC27EA"/>
    <w:rsid w:val="00AC2CF2"/>
    <w:rsid w:val="00AC2F83"/>
    <w:rsid w:val="00AC2FA4"/>
    <w:rsid w:val="00AC3197"/>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20"/>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775"/>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46F"/>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21"/>
    <w:rsid w:val="00AF6DFF"/>
    <w:rsid w:val="00AF6E15"/>
    <w:rsid w:val="00AF7282"/>
    <w:rsid w:val="00AF739F"/>
    <w:rsid w:val="00AF73C3"/>
    <w:rsid w:val="00AF7803"/>
    <w:rsid w:val="00AF780E"/>
    <w:rsid w:val="00AF795C"/>
    <w:rsid w:val="00AF7CD7"/>
    <w:rsid w:val="00B003BB"/>
    <w:rsid w:val="00B00416"/>
    <w:rsid w:val="00B00728"/>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4FA5"/>
    <w:rsid w:val="00B05089"/>
    <w:rsid w:val="00B051D5"/>
    <w:rsid w:val="00B05291"/>
    <w:rsid w:val="00B05469"/>
    <w:rsid w:val="00B054A8"/>
    <w:rsid w:val="00B05951"/>
    <w:rsid w:val="00B05B4B"/>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07"/>
    <w:rsid w:val="00B11722"/>
    <w:rsid w:val="00B11A30"/>
    <w:rsid w:val="00B11B36"/>
    <w:rsid w:val="00B11B7D"/>
    <w:rsid w:val="00B11DF8"/>
    <w:rsid w:val="00B11F18"/>
    <w:rsid w:val="00B12408"/>
    <w:rsid w:val="00B126D0"/>
    <w:rsid w:val="00B12761"/>
    <w:rsid w:val="00B12983"/>
    <w:rsid w:val="00B12A29"/>
    <w:rsid w:val="00B12CFA"/>
    <w:rsid w:val="00B13210"/>
    <w:rsid w:val="00B136BC"/>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B09"/>
    <w:rsid w:val="00B1778C"/>
    <w:rsid w:val="00B17CE7"/>
    <w:rsid w:val="00B209A1"/>
    <w:rsid w:val="00B20D9C"/>
    <w:rsid w:val="00B20E4A"/>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5E"/>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0F84"/>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217"/>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654"/>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16E"/>
    <w:rsid w:val="00B55AC2"/>
    <w:rsid w:val="00B55F19"/>
    <w:rsid w:val="00B560C9"/>
    <w:rsid w:val="00B562ED"/>
    <w:rsid w:val="00B56533"/>
    <w:rsid w:val="00B5664A"/>
    <w:rsid w:val="00B567C1"/>
    <w:rsid w:val="00B5681C"/>
    <w:rsid w:val="00B56CFC"/>
    <w:rsid w:val="00B56DDF"/>
    <w:rsid w:val="00B57777"/>
    <w:rsid w:val="00B57A17"/>
    <w:rsid w:val="00B57EC9"/>
    <w:rsid w:val="00B603ED"/>
    <w:rsid w:val="00B60506"/>
    <w:rsid w:val="00B609CB"/>
    <w:rsid w:val="00B6140E"/>
    <w:rsid w:val="00B614D0"/>
    <w:rsid w:val="00B616FF"/>
    <w:rsid w:val="00B61BE2"/>
    <w:rsid w:val="00B6213D"/>
    <w:rsid w:val="00B62270"/>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1EE"/>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2B81"/>
    <w:rsid w:val="00B7306D"/>
    <w:rsid w:val="00B73222"/>
    <w:rsid w:val="00B73648"/>
    <w:rsid w:val="00B73762"/>
    <w:rsid w:val="00B7379B"/>
    <w:rsid w:val="00B73D00"/>
    <w:rsid w:val="00B73E0F"/>
    <w:rsid w:val="00B7467F"/>
    <w:rsid w:val="00B746C6"/>
    <w:rsid w:val="00B74F22"/>
    <w:rsid w:val="00B74F46"/>
    <w:rsid w:val="00B7542E"/>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48F"/>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75B"/>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488"/>
    <w:rsid w:val="00B9058D"/>
    <w:rsid w:val="00B90A1A"/>
    <w:rsid w:val="00B90D10"/>
    <w:rsid w:val="00B90E85"/>
    <w:rsid w:val="00B90FBF"/>
    <w:rsid w:val="00B90FE5"/>
    <w:rsid w:val="00B910F2"/>
    <w:rsid w:val="00B91914"/>
    <w:rsid w:val="00B919AD"/>
    <w:rsid w:val="00B91A2B"/>
    <w:rsid w:val="00B91C5F"/>
    <w:rsid w:val="00B923CF"/>
    <w:rsid w:val="00B927D3"/>
    <w:rsid w:val="00B9282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653"/>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50"/>
    <w:rsid w:val="00BA1EB0"/>
    <w:rsid w:val="00BA284E"/>
    <w:rsid w:val="00BA2B7D"/>
    <w:rsid w:val="00BA2F5E"/>
    <w:rsid w:val="00BA2FEF"/>
    <w:rsid w:val="00BA3332"/>
    <w:rsid w:val="00BA33C8"/>
    <w:rsid w:val="00BA3A05"/>
    <w:rsid w:val="00BA411D"/>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5FE"/>
    <w:rsid w:val="00BB0FD4"/>
    <w:rsid w:val="00BB1132"/>
    <w:rsid w:val="00BB131F"/>
    <w:rsid w:val="00BB13AF"/>
    <w:rsid w:val="00BB143D"/>
    <w:rsid w:val="00BB1548"/>
    <w:rsid w:val="00BB1688"/>
    <w:rsid w:val="00BB1979"/>
    <w:rsid w:val="00BB1CE7"/>
    <w:rsid w:val="00BB1E01"/>
    <w:rsid w:val="00BB23C7"/>
    <w:rsid w:val="00BB248D"/>
    <w:rsid w:val="00BB2C8D"/>
    <w:rsid w:val="00BB2D5C"/>
    <w:rsid w:val="00BB2E29"/>
    <w:rsid w:val="00BB2FD3"/>
    <w:rsid w:val="00BB2FDF"/>
    <w:rsid w:val="00BB2FFF"/>
    <w:rsid w:val="00BB3F66"/>
    <w:rsid w:val="00BB3F99"/>
    <w:rsid w:val="00BB42E7"/>
    <w:rsid w:val="00BB4B19"/>
    <w:rsid w:val="00BB4B26"/>
    <w:rsid w:val="00BB5134"/>
    <w:rsid w:val="00BB5214"/>
    <w:rsid w:val="00BB5AF2"/>
    <w:rsid w:val="00BB5FCB"/>
    <w:rsid w:val="00BB604B"/>
    <w:rsid w:val="00BB638A"/>
    <w:rsid w:val="00BB63BF"/>
    <w:rsid w:val="00BB6E0D"/>
    <w:rsid w:val="00BB6E94"/>
    <w:rsid w:val="00BB7245"/>
    <w:rsid w:val="00BB7715"/>
    <w:rsid w:val="00BB7CF3"/>
    <w:rsid w:val="00BC00EC"/>
    <w:rsid w:val="00BC018C"/>
    <w:rsid w:val="00BC01B9"/>
    <w:rsid w:val="00BC0478"/>
    <w:rsid w:val="00BC087D"/>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FF0"/>
    <w:rsid w:val="00BC5228"/>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DD3"/>
    <w:rsid w:val="00BD2F3B"/>
    <w:rsid w:val="00BD2F51"/>
    <w:rsid w:val="00BD30BD"/>
    <w:rsid w:val="00BD3151"/>
    <w:rsid w:val="00BD325A"/>
    <w:rsid w:val="00BD3284"/>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DD0"/>
    <w:rsid w:val="00BD4F14"/>
    <w:rsid w:val="00BD50AA"/>
    <w:rsid w:val="00BD5135"/>
    <w:rsid w:val="00BD52BC"/>
    <w:rsid w:val="00BD5337"/>
    <w:rsid w:val="00BD5506"/>
    <w:rsid w:val="00BD5561"/>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EFC"/>
    <w:rsid w:val="00BD7FE2"/>
    <w:rsid w:val="00BE006C"/>
    <w:rsid w:val="00BE019C"/>
    <w:rsid w:val="00BE07B0"/>
    <w:rsid w:val="00BE07C4"/>
    <w:rsid w:val="00BE0B19"/>
    <w:rsid w:val="00BE0DCA"/>
    <w:rsid w:val="00BE0DD8"/>
    <w:rsid w:val="00BE121F"/>
    <w:rsid w:val="00BE1D82"/>
    <w:rsid w:val="00BE1E84"/>
    <w:rsid w:val="00BE1E94"/>
    <w:rsid w:val="00BE1EE4"/>
    <w:rsid w:val="00BE1F8B"/>
    <w:rsid w:val="00BE242A"/>
    <w:rsid w:val="00BE24B0"/>
    <w:rsid w:val="00BE25E7"/>
    <w:rsid w:val="00BE2668"/>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4A8"/>
    <w:rsid w:val="00BE5859"/>
    <w:rsid w:val="00BE5B84"/>
    <w:rsid w:val="00BE5D2C"/>
    <w:rsid w:val="00BE5FC4"/>
    <w:rsid w:val="00BE6351"/>
    <w:rsid w:val="00BE6CB3"/>
    <w:rsid w:val="00BE6E3F"/>
    <w:rsid w:val="00BE6F49"/>
    <w:rsid w:val="00BE6FA8"/>
    <w:rsid w:val="00BE725B"/>
    <w:rsid w:val="00BE7875"/>
    <w:rsid w:val="00BE7A37"/>
    <w:rsid w:val="00BE7AC6"/>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3B4"/>
    <w:rsid w:val="00BF351A"/>
    <w:rsid w:val="00BF3914"/>
    <w:rsid w:val="00BF39A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64"/>
    <w:rsid w:val="00C006F5"/>
    <w:rsid w:val="00C00AB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A5C"/>
    <w:rsid w:val="00C05BEC"/>
    <w:rsid w:val="00C05D24"/>
    <w:rsid w:val="00C0627F"/>
    <w:rsid w:val="00C067A9"/>
    <w:rsid w:val="00C06967"/>
    <w:rsid w:val="00C06B3B"/>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CAE"/>
    <w:rsid w:val="00C13D6B"/>
    <w:rsid w:val="00C13DDB"/>
    <w:rsid w:val="00C13F18"/>
    <w:rsid w:val="00C13FFD"/>
    <w:rsid w:val="00C1439F"/>
    <w:rsid w:val="00C14409"/>
    <w:rsid w:val="00C14525"/>
    <w:rsid w:val="00C14632"/>
    <w:rsid w:val="00C14C5A"/>
    <w:rsid w:val="00C15134"/>
    <w:rsid w:val="00C151A4"/>
    <w:rsid w:val="00C159EB"/>
    <w:rsid w:val="00C15B05"/>
    <w:rsid w:val="00C15EF7"/>
    <w:rsid w:val="00C169D5"/>
    <w:rsid w:val="00C16AD0"/>
    <w:rsid w:val="00C16C30"/>
    <w:rsid w:val="00C171F2"/>
    <w:rsid w:val="00C171F9"/>
    <w:rsid w:val="00C17389"/>
    <w:rsid w:val="00C173D7"/>
    <w:rsid w:val="00C17CCE"/>
    <w:rsid w:val="00C17DB0"/>
    <w:rsid w:val="00C204DF"/>
    <w:rsid w:val="00C20588"/>
    <w:rsid w:val="00C20A00"/>
    <w:rsid w:val="00C20A39"/>
    <w:rsid w:val="00C20D4B"/>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B17"/>
    <w:rsid w:val="00C22CC7"/>
    <w:rsid w:val="00C23130"/>
    <w:rsid w:val="00C235C6"/>
    <w:rsid w:val="00C23687"/>
    <w:rsid w:val="00C23756"/>
    <w:rsid w:val="00C23A0D"/>
    <w:rsid w:val="00C23DE4"/>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8F8"/>
    <w:rsid w:val="00C30989"/>
    <w:rsid w:val="00C30A4E"/>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2F3"/>
    <w:rsid w:val="00C3545A"/>
    <w:rsid w:val="00C35606"/>
    <w:rsid w:val="00C3572E"/>
    <w:rsid w:val="00C3575B"/>
    <w:rsid w:val="00C359F6"/>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83F"/>
    <w:rsid w:val="00C419BF"/>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36"/>
    <w:rsid w:val="00C450D5"/>
    <w:rsid w:val="00C452F5"/>
    <w:rsid w:val="00C4539A"/>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393"/>
    <w:rsid w:val="00C534B5"/>
    <w:rsid w:val="00C53B9E"/>
    <w:rsid w:val="00C53EB3"/>
    <w:rsid w:val="00C53FEA"/>
    <w:rsid w:val="00C54263"/>
    <w:rsid w:val="00C542D4"/>
    <w:rsid w:val="00C54683"/>
    <w:rsid w:val="00C5474B"/>
    <w:rsid w:val="00C5488D"/>
    <w:rsid w:val="00C54B38"/>
    <w:rsid w:val="00C54D2C"/>
    <w:rsid w:val="00C54D71"/>
    <w:rsid w:val="00C5500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2CF"/>
    <w:rsid w:val="00C57314"/>
    <w:rsid w:val="00C57638"/>
    <w:rsid w:val="00C57986"/>
    <w:rsid w:val="00C57D55"/>
    <w:rsid w:val="00C60090"/>
    <w:rsid w:val="00C6044E"/>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006"/>
    <w:rsid w:val="00C62572"/>
    <w:rsid w:val="00C62723"/>
    <w:rsid w:val="00C629B8"/>
    <w:rsid w:val="00C62CD5"/>
    <w:rsid w:val="00C62D09"/>
    <w:rsid w:val="00C62F17"/>
    <w:rsid w:val="00C62F27"/>
    <w:rsid w:val="00C631B8"/>
    <w:rsid w:val="00C6365B"/>
    <w:rsid w:val="00C636E6"/>
    <w:rsid w:val="00C639D6"/>
    <w:rsid w:val="00C63AE8"/>
    <w:rsid w:val="00C63F8E"/>
    <w:rsid w:val="00C647FB"/>
    <w:rsid w:val="00C648A7"/>
    <w:rsid w:val="00C653B3"/>
    <w:rsid w:val="00C654E0"/>
    <w:rsid w:val="00C6552F"/>
    <w:rsid w:val="00C6593E"/>
    <w:rsid w:val="00C661EE"/>
    <w:rsid w:val="00C66AF7"/>
    <w:rsid w:val="00C66CDF"/>
    <w:rsid w:val="00C66DFA"/>
    <w:rsid w:val="00C674D4"/>
    <w:rsid w:val="00C6755D"/>
    <w:rsid w:val="00C675B2"/>
    <w:rsid w:val="00C67900"/>
    <w:rsid w:val="00C67903"/>
    <w:rsid w:val="00C679A7"/>
    <w:rsid w:val="00C67C13"/>
    <w:rsid w:val="00C67CB9"/>
    <w:rsid w:val="00C67DCD"/>
    <w:rsid w:val="00C67EAB"/>
    <w:rsid w:val="00C70340"/>
    <w:rsid w:val="00C7095D"/>
    <w:rsid w:val="00C70983"/>
    <w:rsid w:val="00C70B64"/>
    <w:rsid w:val="00C70DFF"/>
    <w:rsid w:val="00C70FC2"/>
    <w:rsid w:val="00C711F9"/>
    <w:rsid w:val="00C71343"/>
    <w:rsid w:val="00C713A6"/>
    <w:rsid w:val="00C7165F"/>
    <w:rsid w:val="00C71CF5"/>
    <w:rsid w:val="00C71FE6"/>
    <w:rsid w:val="00C72190"/>
    <w:rsid w:val="00C72917"/>
    <w:rsid w:val="00C72BA0"/>
    <w:rsid w:val="00C7318A"/>
    <w:rsid w:val="00C73418"/>
    <w:rsid w:val="00C73E1E"/>
    <w:rsid w:val="00C73E68"/>
    <w:rsid w:val="00C74EF7"/>
    <w:rsid w:val="00C7501A"/>
    <w:rsid w:val="00C751A0"/>
    <w:rsid w:val="00C7528D"/>
    <w:rsid w:val="00C75863"/>
    <w:rsid w:val="00C75892"/>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FE"/>
    <w:rsid w:val="00C805E3"/>
    <w:rsid w:val="00C809F6"/>
    <w:rsid w:val="00C80A85"/>
    <w:rsid w:val="00C80C8E"/>
    <w:rsid w:val="00C80DEA"/>
    <w:rsid w:val="00C80FCB"/>
    <w:rsid w:val="00C813E4"/>
    <w:rsid w:val="00C81C9D"/>
    <w:rsid w:val="00C82039"/>
    <w:rsid w:val="00C82392"/>
    <w:rsid w:val="00C823ED"/>
    <w:rsid w:val="00C82949"/>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2A"/>
    <w:rsid w:val="00C8646D"/>
    <w:rsid w:val="00C8655B"/>
    <w:rsid w:val="00C869B7"/>
    <w:rsid w:val="00C86A40"/>
    <w:rsid w:val="00C86AFC"/>
    <w:rsid w:val="00C86B74"/>
    <w:rsid w:val="00C86C20"/>
    <w:rsid w:val="00C86CE8"/>
    <w:rsid w:val="00C871F8"/>
    <w:rsid w:val="00C87306"/>
    <w:rsid w:val="00C873E4"/>
    <w:rsid w:val="00C8756A"/>
    <w:rsid w:val="00C879C5"/>
    <w:rsid w:val="00C87A88"/>
    <w:rsid w:val="00C87E9E"/>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B90"/>
    <w:rsid w:val="00C92C7F"/>
    <w:rsid w:val="00C92DEE"/>
    <w:rsid w:val="00C93555"/>
    <w:rsid w:val="00C9369D"/>
    <w:rsid w:val="00C93A7A"/>
    <w:rsid w:val="00C93B9C"/>
    <w:rsid w:val="00C93C1D"/>
    <w:rsid w:val="00C93D96"/>
    <w:rsid w:val="00C944FA"/>
    <w:rsid w:val="00C94743"/>
    <w:rsid w:val="00C94C59"/>
    <w:rsid w:val="00C94E75"/>
    <w:rsid w:val="00C94F14"/>
    <w:rsid w:val="00C95181"/>
    <w:rsid w:val="00C951F2"/>
    <w:rsid w:val="00C95581"/>
    <w:rsid w:val="00C9569C"/>
    <w:rsid w:val="00C95854"/>
    <w:rsid w:val="00C95903"/>
    <w:rsid w:val="00C95E75"/>
    <w:rsid w:val="00C95EFF"/>
    <w:rsid w:val="00C961C1"/>
    <w:rsid w:val="00C962D9"/>
    <w:rsid w:val="00C96527"/>
    <w:rsid w:val="00C9659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00F"/>
    <w:rsid w:val="00CA1064"/>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235"/>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6E0"/>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0EA3"/>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983"/>
    <w:rsid w:val="00CE5A78"/>
    <w:rsid w:val="00CE5AF7"/>
    <w:rsid w:val="00CE5CD1"/>
    <w:rsid w:val="00CE605F"/>
    <w:rsid w:val="00CE6354"/>
    <w:rsid w:val="00CE64EF"/>
    <w:rsid w:val="00CE65E5"/>
    <w:rsid w:val="00CE686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216"/>
    <w:rsid w:val="00CF02EC"/>
    <w:rsid w:val="00CF044E"/>
    <w:rsid w:val="00CF09BC"/>
    <w:rsid w:val="00CF0ABE"/>
    <w:rsid w:val="00CF0C2E"/>
    <w:rsid w:val="00CF0DA3"/>
    <w:rsid w:val="00CF19DA"/>
    <w:rsid w:val="00CF1BCE"/>
    <w:rsid w:val="00CF1C7F"/>
    <w:rsid w:val="00CF1CC0"/>
    <w:rsid w:val="00CF1D12"/>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04"/>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81F"/>
    <w:rsid w:val="00D02989"/>
    <w:rsid w:val="00D03102"/>
    <w:rsid w:val="00D033CF"/>
    <w:rsid w:val="00D03684"/>
    <w:rsid w:val="00D03727"/>
    <w:rsid w:val="00D0378A"/>
    <w:rsid w:val="00D03AAA"/>
    <w:rsid w:val="00D03F83"/>
    <w:rsid w:val="00D0431B"/>
    <w:rsid w:val="00D045FC"/>
    <w:rsid w:val="00D04BC5"/>
    <w:rsid w:val="00D04E9D"/>
    <w:rsid w:val="00D05132"/>
    <w:rsid w:val="00D051EE"/>
    <w:rsid w:val="00D05449"/>
    <w:rsid w:val="00D05604"/>
    <w:rsid w:val="00D05723"/>
    <w:rsid w:val="00D0575A"/>
    <w:rsid w:val="00D059B0"/>
    <w:rsid w:val="00D05EA9"/>
    <w:rsid w:val="00D0674A"/>
    <w:rsid w:val="00D0685B"/>
    <w:rsid w:val="00D068FC"/>
    <w:rsid w:val="00D0692C"/>
    <w:rsid w:val="00D06A19"/>
    <w:rsid w:val="00D06D32"/>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3EB"/>
    <w:rsid w:val="00D12601"/>
    <w:rsid w:val="00D12BA2"/>
    <w:rsid w:val="00D12CAB"/>
    <w:rsid w:val="00D13300"/>
    <w:rsid w:val="00D13490"/>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D74"/>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60F"/>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430"/>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4A7A"/>
    <w:rsid w:val="00D45136"/>
    <w:rsid w:val="00D45729"/>
    <w:rsid w:val="00D458F2"/>
    <w:rsid w:val="00D45DCB"/>
    <w:rsid w:val="00D45DF3"/>
    <w:rsid w:val="00D45DF9"/>
    <w:rsid w:val="00D46174"/>
    <w:rsid w:val="00D46216"/>
    <w:rsid w:val="00D46420"/>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72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2DC"/>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06A"/>
    <w:rsid w:val="00D61374"/>
    <w:rsid w:val="00D6168A"/>
    <w:rsid w:val="00D616A5"/>
    <w:rsid w:val="00D617A8"/>
    <w:rsid w:val="00D61C7D"/>
    <w:rsid w:val="00D61DCC"/>
    <w:rsid w:val="00D61E7D"/>
    <w:rsid w:val="00D61FF0"/>
    <w:rsid w:val="00D6211D"/>
    <w:rsid w:val="00D621ED"/>
    <w:rsid w:val="00D62C97"/>
    <w:rsid w:val="00D62D82"/>
    <w:rsid w:val="00D62EA8"/>
    <w:rsid w:val="00D62F89"/>
    <w:rsid w:val="00D631D8"/>
    <w:rsid w:val="00D633FD"/>
    <w:rsid w:val="00D63439"/>
    <w:rsid w:val="00D63517"/>
    <w:rsid w:val="00D6355B"/>
    <w:rsid w:val="00D63862"/>
    <w:rsid w:val="00D63B75"/>
    <w:rsid w:val="00D64077"/>
    <w:rsid w:val="00D645CD"/>
    <w:rsid w:val="00D64B8C"/>
    <w:rsid w:val="00D64F65"/>
    <w:rsid w:val="00D65298"/>
    <w:rsid w:val="00D659B1"/>
    <w:rsid w:val="00D66046"/>
    <w:rsid w:val="00D66057"/>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6A1"/>
    <w:rsid w:val="00D73EBB"/>
    <w:rsid w:val="00D74010"/>
    <w:rsid w:val="00D74184"/>
    <w:rsid w:val="00D7451E"/>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301"/>
    <w:rsid w:val="00D81666"/>
    <w:rsid w:val="00D8172B"/>
    <w:rsid w:val="00D8175D"/>
    <w:rsid w:val="00D81792"/>
    <w:rsid w:val="00D817DA"/>
    <w:rsid w:val="00D81938"/>
    <w:rsid w:val="00D8193D"/>
    <w:rsid w:val="00D819B1"/>
    <w:rsid w:val="00D81A5B"/>
    <w:rsid w:val="00D81B86"/>
    <w:rsid w:val="00D8219B"/>
    <w:rsid w:val="00D822FA"/>
    <w:rsid w:val="00D82494"/>
    <w:rsid w:val="00D82663"/>
    <w:rsid w:val="00D82915"/>
    <w:rsid w:val="00D82AA9"/>
    <w:rsid w:val="00D82B77"/>
    <w:rsid w:val="00D82B8A"/>
    <w:rsid w:val="00D82C97"/>
    <w:rsid w:val="00D82E2A"/>
    <w:rsid w:val="00D83052"/>
    <w:rsid w:val="00D830D2"/>
    <w:rsid w:val="00D832FC"/>
    <w:rsid w:val="00D8394B"/>
    <w:rsid w:val="00D83AE9"/>
    <w:rsid w:val="00D84814"/>
    <w:rsid w:val="00D84936"/>
    <w:rsid w:val="00D84ABE"/>
    <w:rsid w:val="00D84AEE"/>
    <w:rsid w:val="00D84BB5"/>
    <w:rsid w:val="00D84DFD"/>
    <w:rsid w:val="00D84E61"/>
    <w:rsid w:val="00D8506E"/>
    <w:rsid w:val="00D85371"/>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5C6"/>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9D5"/>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A5C"/>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269"/>
    <w:rsid w:val="00DA766F"/>
    <w:rsid w:val="00DA7DE8"/>
    <w:rsid w:val="00DA7F8A"/>
    <w:rsid w:val="00DA7F9D"/>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2C6"/>
    <w:rsid w:val="00DB3AEF"/>
    <w:rsid w:val="00DB3B82"/>
    <w:rsid w:val="00DB3E82"/>
    <w:rsid w:val="00DB4310"/>
    <w:rsid w:val="00DB485D"/>
    <w:rsid w:val="00DB4D3C"/>
    <w:rsid w:val="00DB5473"/>
    <w:rsid w:val="00DB56CF"/>
    <w:rsid w:val="00DB573E"/>
    <w:rsid w:val="00DB582B"/>
    <w:rsid w:val="00DB5DED"/>
    <w:rsid w:val="00DB63D0"/>
    <w:rsid w:val="00DB691A"/>
    <w:rsid w:val="00DB6AA5"/>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3DE"/>
    <w:rsid w:val="00DC5672"/>
    <w:rsid w:val="00DC57C0"/>
    <w:rsid w:val="00DC5DB2"/>
    <w:rsid w:val="00DC5F10"/>
    <w:rsid w:val="00DC60A2"/>
    <w:rsid w:val="00DC61C3"/>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5A6"/>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D7DE2"/>
    <w:rsid w:val="00DE01C1"/>
    <w:rsid w:val="00DE027F"/>
    <w:rsid w:val="00DE02D2"/>
    <w:rsid w:val="00DE053A"/>
    <w:rsid w:val="00DE06FE"/>
    <w:rsid w:val="00DE07D2"/>
    <w:rsid w:val="00DE09F7"/>
    <w:rsid w:val="00DE0BC4"/>
    <w:rsid w:val="00DE0C8E"/>
    <w:rsid w:val="00DE0CE7"/>
    <w:rsid w:val="00DE0E59"/>
    <w:rsid w:val="00DE0F66"/>
    <w:rsid w:val="00DE0F6C"/>
    <w:rsid w:val="00DE14C9"/>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3A6"/>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76"/>
    <w:rsid w:val="00DF2AB2"/>
    <w:rsid w:val="00DF2C4C"/>
    <w:rsid w:val="00DF2D4A"/>
    <w:rsid w:val="00DF2F1A"/>
    <w:rsid w:val="00DF2FEF"/>
    <w:rsid w:val="00DF386F"/>
    <w:rsid w:val="00DF38B5"/>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1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E42"/>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34F"/>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3A0"/>
    <w:rsid w:val="00E16684"/>
    <w:rsid w:val="00E16850"/>
    <w:rsid w:val="00E16B10"/>
    <w:rsid w:val="00E16C42"/>
    <w:rsid w:val="00E16DE5"/>
    <w:rsid w:val="00E17619"/>
    <w:rsid w:val="00E1765D"/>
    <w:rsid w:val="00E17805"/>
    <w:rsid w:val="00E17A22"/>
    <w:rsid w:val="00E17F3C"/>
    <w:rsid w:val="00E20097"/>
    <w:rsid w:val="00E202DA"/>
    <w:rsid w:val="00E2032F"/>
    <w:rsid w:val="00E206DD"/>
    <w:rsid w:val="00E20F79"/>
    <w:rsid w:val="00E211EA"/>
    <w:rsid w:val="00E21277"/>
    <w:rsid w:val="00E21278"/>
    <w:rsid w:val="00E21584"/>
    <w:rsid w:val="00E2235E"/>
    <w:rsid w:val="00E22733"/>
    <w:rsid w:val="00E22CCD"/>
    <w:rsid w:val="00E22D67"/>
    <w:rsid w:val="00E22DD0"/>
    <w:rsid w:val="00E22EFF"/>
    <w:rsid w:val="00E231C5"/>
    <w:rsid w:val="00E23583"/>
    <w:rsid w:val="00E23A11"/>
    <w:rsid w:val="00E23E42"/>
    <w:rsid w:val="00E23FB7"/>
    <w:rsid w:val="00E241B0"/>
    <w:rsid w:val="00E24640"/>
    <w:rsid w:val="00E24703"/>
    <w:rsid w:val="00E247AF"/>
    <w:rsid w:val="00E24A27"/>
    <w:rsid w:val="00E24EAB"/>
    <w:rsid w:val="00E2508C"/>
    <w:rsid w:val="00E25647"/>
    <w:rsid w:val="00E2573A"/>
    <w:rsid w:val="00E2588F"/>
    <w:rsid w:val="00E258BA"/>
    <w:rsid w:val="00E25AD8"/>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3F0"/>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717"/>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2B1B"/>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9C0"/>
    <w:rsid w:val="00E46A9A"/>
    <w:rsid w:val="00E46BB0"/>
    <w:rsid w:val="00E46C1F"/>
    <w:rsid w:val="00E46CFF"/>
    <w:rsid w:val="00E46D49"/>
    <w:rsid w:val="00E47188"/>
    <w:rsid w:val="00E4761A"/>
    <w:rsid w:val="00E47797"/>
    <w:rsid w:val="00E4791B"/>
    <w:rsid w:val="00E47975"/>
    <w:rsid w:val="00E479AB"/>
    <w:rsid w:val="00E47AAA"/>
    <w:rsid w:val="00E47D0E"/>
    <w:rsid w:val="00E47E31"/>
    <w:rsid w:val="00E50014"/>
    <w:rsid w:val="00E50390"/>
    <w:rsid w:val="00E50599"/>
    <w:rsid w:val="00E507F0"/>
    <w:rsid w:val="00E50AC6"/>
    <w:rsid w:val="00E50F9F"/>
    <w:rsid w:val="00E5168C"/>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705"/>
    <w:rsid w:val="00E53FA9"/>
    <w:rsid w:val="00E5414C"/>
    <w:rsid w:val="00E5421D"/>
    <w:rsid w:val="00E5447C"/>
    <w:rsid w:val="00E545E6"/>
    <w:rsid w:val="00E546AE"/>
    <w:rsid w:val="00E547B3"/>
    <w:rsid w:val="00E549BB"/>
    <w:rsid w:val="00E54BBF"/>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44"/>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3F39"/>
    <w:rsid w:val="00E64424"/>
    <w:rsid w:val="00E6453B"/>
    <w:rsid w:val="00E64C99"/>
    <w:rsid w:val="00E64CD3"/>
    <w:rsid w:val="00E64DB5"/>
    <w:rsid w:val="00E656B5"/>
    <w:rsid w:val="00E65879"/>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23"/>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0D"/>
    <w:rsid w:val="00E7516C"/>
    <w:rsid w:val="00E75174"/>
    <w:rsid w:val="00E751A2"/>
    <w:rsid w:val="00E75347"/>
    <w:rsid w:val="00E75653"/>
    <w:rsid w:val="00E75731"/>
    <w:rsid w:val="00E759F6"/>
    <w:rsid w:val="00E75EBA"/>
    <w:rsid w:val="00E762E2"/>
    <w:rsid w:val="00E763B4"/>
    <w:rsid w:val="00E763E7"/>
    <w:rsid w:val="00E769F4"/>
    <w:rsid w:val="00E770B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02A"/>
    <w:rsid w:val="00E8152C"/>
    <w:rsid w:val="00E816C5"/>
    <w:rsid w:val="00E8172B"/>
    <w:rsid w:val="00E81743"/>
    <w:rsid w:val="00E81938"/>
    <w:rsid w:val="00E819AA"/>
    <w:rsid w:val="00E819C7"/>
    <w:rsid w:val="00E81A83"/>
    <w:rsid w:val="00E81CE0"/>
    <w:rsid w:val="00E81E7C"/>
    <w:rsid w:val="00E8224D"/>
    <w:rsid w:val="00E823C7"/>
    <w:rsid w:val="00E82516"/>
    <w:rsid w:val="00E826E0"/>
    <w:rsid w:val="00E82AE0"/>
    <w:rsid w:val="00E82CAB"/>
    <w:rsid w:val="00E832E7"/>
    <w:rsid w:val="00E83332"/>
    <w:rsid w:val="00E836BA"/>
    <w:rsid w:val="00E836C8"/>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10F"/>
    <w:rsid w:val="00E87458"/>
    <w:rsid w:val="00E87BC9"/>
    <w:rsid w:val="00E87C44"/>
    <w:rsid w:val="00E87DA9"/>
    <w:rsid w:val="00E87DE1"/>
    <w:rsid w:val="00E87EE1"/>
    <w:rsid w:val="00E90279"/>
    <w:rsid w:val="00E902F1"/>
    <w:rsid w:val="00E90494"/>
    <w:rsid w:val="00E90635"/>
    <w:rsid w:val="00E9063F"/>
    <w:rsid w:val="00E906CB"/>
    <w:rsid w:val="00E906D4"/>
    <w:rsid w:val="00E909A1"/>
    <w:rsid w:val="00E90BFF"/>
    <w:rsid w:val="00E90D63"/>
    <w:rsid w:val="00E91405"/>
    <w:rsid w:val="00E914C4"/>
    <w:rsid w:val="00E914CB"/>
    <w:rsid w:val="00E919CA"/>
    <w:rsid w:val="00E91F04"/>
    <w:rsid w:val="00E91F35"/>
    <w:rsid w:val="00E92380"/>
    <w:rsid w:val="00E92435"/>
    <w:rsid w:val="00E9251E"/>
    <w:rsid w:val="00E9269B"/>
    <w:rsid w:val="00E9277D"/>
    <w:rsid w:val="00E92BB3"/>
    <w:rsid w:val="00E932CB"/>
    <w:rsid w:val="00E9339B"/>
    <w:rsid w:val="00E937E4"/>
    <w:rsid w:val="00E93E5E"/>
    <w:rsid w:val="00E94301"/>
    <w:rsid w:val="00E945D3"/>
    <w:rsid w:val="00E95241"/>
    <w:rsid w:val="00E955EE"/>
    <w:rsid w:val="00E956F7"/>
    <w:rsid w:val="00E95825"/>
    <w:rsid w:val="00E95BA6"/>
    <w:rsid w:val="00E96414"/>
    <w:rsid w:val="00E96584"/>
    <w:rsid w:val="00E96755"/>
    <w:rsid w:val="00E97143"/>
    <w:rsid w:val="00E972C6"/>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801"/>
    <w:rsid w:val="00EA2E0C"/>
    <w:rsid w:val="00EA3433"/>
    <w:rsid w:val="00EA359B"/>
    <w:rsid w:val="00EA3B5A"/>
    <w:rsid w:val="00EA3BCD"/>
    <w:rsid w:val="00EA3DEF"/>
    <w:rsid w:val="00EA3E42"/>
    <w:rsid w:val="00EA410E"/>
    <w:rsid w:val="00EA44E9"/>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23"/>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3AE8"/>
    <w:rsid w:val="00EC41C7"/>
    <w:rsid w:val="00EC462B"/>
    <w:rsid w:val="00EC4683"/>
    <w:rsid w:val="00EC4723"/>
    <w:rsid w:val="00EC4BE1"/>
    <w:rsid w:val="00EC4D52"/>
    <w:rsid w:val="00EC4FC9"/>
    <w:rsid w:val="00EC5432"/>
    <w:rsid w:val="00EC56E0"/>
    <w:rsid w:val="00EC6057"/>
    <w:rsid w:val="00EC66B8"/>
    <w:rsid w:val="00EC6847"/>
    <w:rsid w:val="00EC6AB6"/>
    <w:rsid w:val="00EC719B"/>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AB"/>
    <w:rsid w:val="00ED162F"/>
    <w:rsid w:val="00ED1733"/>
    <w:rsid w:val="00ED17D6"/>
    <w:rsid w:val="00ED1C6D"/>
    <w:rsid w:val="00ED1FBB"/>
    <w:rsid w:val="00ED278D"/>
    <w:rsid w:val="00ED2805"/>
    <w:rsid w:val="00ED291B"/>
    <w:rsid w:val="00ED2D59"/>
    <w:rsid w:val="00ED2E52"/>
    <w:rsid w:val="00ED3024"/>
    <w:rsid w:val="00ED30E1"/>
    <w:rsid w:val="00ED34A2"/>
    <w:rsid w:val="00ED379A"/>
    <w:rsid w:val="00ED392C"/>
    <w:rsid w:val="00ED3A90"/>
    <w:rsid w:val="00ED3AA1"/>
    <w:rsid w:val="00ED3ABE"/>
    <w:rsid w:val="00ED3F41"/>
    <w:rsid w:val="00ED3F95"/>
    <w:rsid w:val="00ED4034"/>
    <w:rsid w:val="00ED424C"/>
    <w:rsid w:val="00ED433E"/>
    <w:rsid w:val="00ED45A3"/>
    <w:rsid w:val="00ED46E9"/>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781"/>
    <w:rsid w:val="00ED7DAB"/>
    <w:rsid w:val="00ED7DFE"/>
    <w:rsid w:val="00EE0201"/>
    <w:rsid w:val="00EE0A15"/>
    <w:rsid w:val="00EE0A4B"/>
    <w:rsid w:val="00EE0A71"/>
    <w:rsid w:val="00EE0AD8"/>
    <w:rsid w:val="00EE0EF8"/>
    <w:rsid w:val="00EE10C2"/>
    <w:rsid w:val="00EE123E"/>
    <w:rsid w:val="00EE1312"/>
    <w:rsid w:val="00EE1491"/>
    <w:rsid w:val="00EE1681"/>
    <w:rsid w:val="00EE16FA"/>
    <w:rsid w:val="00EE1C43"/>
    <w:rsid w:val="00EE1C6E"/>
    <w:rsid w:val="00EE1ED1"/>
    <w:rsid w:val="00EE20C3"/>
    <w:rsid w:val="00EE24E9"/>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31"/>
    <w:rsid w:val="00EF18D8"/>
    <w:rsid w:val="00EF1DB5"/>
    <w:rsid w:val="00EF1DD1"/>
    <w:rsid w:val="00EF1EEE"/>
    <w:rsid w:val="00EF1F9C"/>
    <w:rsid w:val="00EF248C"/>
    <w:rsid w:val="00EF26FD"/>
    <w:rsid w:val="00EF275D"/>
    <w:rsid w:val="00EF27B1"/>
    <w:rsid w:val="00EF2EDF"/>
    <w:rsid w:val="00EF361D"/>
    <w:rsid w:val="00EF3630"/>
    <w:rsid w:val="00EF3716"/>
    <w:rsid w:val="00EF3776"/>
    <w:rsid w:val="00EF3E6E"/>
    <w:rsid w:val="00EF3EA0"/>
    <w:rsid w:val="00EF4242"/>
    <w:rsid w:val="00EF4366"/>
    <w:rsid w:val="00EF443A"/>
    <w:rsid w:val="00EF4513"/>
    <w:rsid w:val="00EF45C4"/>
    <w:rsid w:val="00EF45CE"/>
    <w:rsid w:val="00EF4689"/>
    <w:rsid w:val="00EF4BBE"/>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C5A"/>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01B"/>
    <w:rsid w:val="00F0622E"/>
    <w:rsid w:val="00F0628D"/>
    <w:rsid w:val="00F0629A"/>
    <w:rsid w:val="00F062E6"/>
    <w:rsid w:val="00F06651"/>
    <w:rsid w:val="00F0674A"/>
    <w:rsid w:val="00F06A06"/>
    <w:rsid w:val="00F0703A"/>
    <w:rsid w:val="00F070B4"/>
    <w:rsid w:val="00F073D3"/>
    <w:rsid w:val="00F07558"/>
    <w:rsid w:val="00F07DE6"/>
    <w:rsid w:val="00F101DF"/>
    <w:rsid w:val="00F1056C"/>
    <w:rsid w:val="00F107F1"/>
    <w:rsid w:val="00F109C1"/>
    <w:rsid w:val="00F10C24"/>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17"/>
    <w:rsid w:val="00F13C85"/>
    <w:rsid w:val="00F13D6F"/>
    <w:rsid w:val="00F13ECD"/>
    <w:rsid w:val="00F144A6"/>
    <w:rsid w:val="00F14564"/>
    <w:rsid w:val="00F14B86"/>
    <w:rsid w:val="00F14BCB"/>
    <w:rsid w:val="00F14C2B"/>
    <w:rsid w:val="00F14ECA"/>
    <w:rsid w:val="00F14F85"/>
    <w:rsid w:val="00F15042"/>
    <w:rsid w:val="00F15206"/>
    <w:rsid w:val="00F15262"/>
    <w:rsid w:val="00F155CE"/>
    <w:rsid w:val="00F156D6"/>
    <w:rsid w:val="00F159BC"/>
    <w:rsid w:val="00F15BC1"/>
    <w:rsid w:val="00F16065"/>
    <w:rsid w:val="00F16070"/>
    <w:rsid w:val="00F1623D"/>
    <w:rsid w:val="00F16442"/>
    <w:rsid w:val="00F16597"/>
    <w:rsid w:val="00F168BA"/>
    <w:rsid w:val="00F1735F"/>
    <w:rsid w:val="00F1751C"/>
    <w:rsid w:val="00F176D5"/>
    <w:rsid w:val="00F1778C"/>
    <w:rsid w:val="00F1787D"/>
    <w:rsid w:val="00F17888"/>
    <w:rsid w:val="00F17A74"/>
    <w:rsid w:val="00F17EAE"/>
    <w:rsid w:val="00F2020B"/>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66C"/>
    <w:rsid w:val="00F22837"/>
    <w:rsid w:val="00F23005"/>
    <w:rsid w:val="00F23143"/>
    <w:rsid w:val="00F236B0"/>
    <w:rsid w:val="00F2384D"/>
    <w:rsid w:val="00F23B52"/>
    <w:rsid w:val="00F23BBC"/>
    <w:rsid w:val="00F23EA1"/>
    <w:rsid w:val="00F23FC3"/>
    <w:rsid w:val="00F244F9"/>
    <w:rsid w:val="00F24788"/>
    <w:rsid w:val="00F249C5"/>
    <w:rsid w:val="00F24BF7"/>
    <w:rsid w:val="00F24E53"/>
    <w:rsid w:val="00F251AE"/>
    <w:rsid w:val="00F257F0"/>
    <w:rsid w:val="00F25C21"/>
    <w:rsid w:val="00F25D6F"/>
    <w:rsid w:val="00F25DE4"/>
    <w:rsid w:val="00F2633A"/>
    <w:rsid w:val="00F2640F"/>
    <w:rsid w:val="00F264C3"/>
    <w:rsid w:val="00F266C9"/>
    <w:rsid w:val="00F26714"/>
    <w:rsid w:val="00F26ED4"/>
    <w:rsid w:val="00F271FC"/>
    <w:rsid w:val="00F2785E"/>
    <w:rsid w:val="00F27A4B"/>
    <w:rsid w:val="00F27C34"/>
    <w:rsid w:val="00F27E46"/>
    <w:rsid w:val="00F27E51"/>
    <w:rsid w:val="00F301C2"/>
    <w:rsid w:val="00F301F8"/>
    <w:rsid w:val="00F3023C"/>
    <w:rsid w:val="00F302E1"/>
    <w:rsid w:val="00F302F9"/>
    <w:rsid w:val="00F3035B"/>
    <w:rsid w:val="00F303AF"/>
    <w:rsid w:val="00F30814"/>
    <w:rsid w:val="00F30874"/>
    <w:rsid w:val="00F30883"/>
    <w:rsid w:val="00F30909"/>
    <w:rsid w:val="00F30BE5"/>
    <w:rsid w:val="00F30F82"/>
    <w:rsid w:val="00F311EC"/>
    <w:rsid w:val="00F319F3"/>
    <w:rsid w:val="00F31B22"/>
    <w:rsid w:val="00F31B49"/>
    <w:rsid w:val="00F31F55"/>
    <w:rsid w:val="00F3245A"/>
    <w:rsid w:val="00F325CE"/>
    <w:rsid w:val="00F3263E"/>
    <w:rsid w:val="00F327AD"/>
    <w:rsid w:val="00F32E19"/>
    <w:rsid w:val="00F32F56"/>
    <w:rsid w:val="00F33238"/>
    <w:rsid w:val="00F33B71"/>
    <w:rsid w:val="00F33D4F"/>
    <w:rsid w:val="00F33D5A"/>
    <w:rsid w:val="00F33F4C"/>
    <w:rsid w:val="00F34019"/>
    <w:rsid w:val="00F3423F"/>
    <w:rsid w:val="00F3427A"/>
    <w:rsid w:val="00F3427F"/>
    <w:rsid w:val="00F3440F"/>
    <w:rsid w:val="00F344BE"/>
    <w:rsid w:val="00F34CD6"/>
    <w:rsid w:val="00F354B1"/>
    <w:rsid w:val="00F35773"/>
    <w:rsid w:val="00F35873"/>
    <w:rsid w:val="00F35920"/>
    <w:rsid w:val="00F3598A"/>
    <w:rsid w:val="00F35C20"/>
    <w:rsid w:val="00F36274"/>
    <w:rsid w:val="00F3645B"/>
    <w:rsid w:val="00F36619"/>
    <w:rsid w:val="00F366A5"/>
    <w:rsid w:val="00F36A6C"/>
    <w:rsid w:val="00F36BF7"/>
    <w:rsid w:val="00F36C5F"/>
    <w:rsid w:val="00F36D83"/>
    <w:rsid w:val="00F36DAA"/>
    <w:rsid w:val="00F37259"/>
    <w:rsid w:val="00F37272"/>
    <w:rsid w:val="00F372FF"/>
    <w:rsid w:val="00F3797F"/>
    <w:rsid w:val="00F4019A"/>
    <w:rsid w:val="00F402CE"/>
    <w:rsid w:val="00F402EF"/>
    <w:rsid w:val="00F403C5"/>
    <w:rsid w:val="00F405A4"/>
    <w:rsid w:val="00F4083E"/>
    <w:rsid w:val="00F40847"/>
    <w:rsid w:val="00F40CDF"/>
    <w:rsid w:val="00F40DD4"/>
    <w:rsid w:val="00F40F13"/>
    <w:rsid w:val="00F40F7C"/>
    <w:rsid w:val="00F40FBD"/>
    <w:rsid w:val="00F40FC4"/>
    <w:rsid w:val="00F41631"/>
    <w:rsid w:val="00F41A64"/>
    <w:rsid w:val="00F41B3D"/>
    <w:rsid w:val="00F41C6B"/>
    <w:rsid w:val="00F41D05"/>
    <w:rsid w:val="00F41F05"/>
    <w:rsid w:val="00F42259"/>
    <w:rsid w:val="00F4234C"/>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476FE"/>
    <w:rsid w:val="00F500BF"/>
    <w:rsid w:val="00F5028C"/>
    <w:rsid w:val="00F507A2"/>
    <w:rsid w:val="00F51063"/>
    <w:rsid w:val="00F51181"/>
    <w:rsid w:val="00F511C2"/>
    <w:rsid w:val="00F512B2"/>
    <w:rsid w:val="00F514BC"/>
    <w:rsid w:val="00F51A63"/>
    <w:rsid w:val="00F51A7B"/>
    <w:rsid w:val="00F51AB7"/>
    <w:rsid w:val="00F51B25"/>
    <w:rsid w:val="00F51F7F"/>
    <w:rsid w:val="00F521D4"/>
    <w:rsid w:val="00F524AC"/>
    <w:rsid w:val="00F5261C"/>
    <w:rsid w:val="00F5283D"/>
    <w:rsid w:val="00F52A70"/>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40C"/>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27"/>
    <w:rsid w:val="00F70E57"/>
    <w:rsid w:val="00F71124"/>
    <w:rsid w:val="00F71249"/>
    <w:rsid w:val="00F71371"/>
    <w:rsid w:val="00F7148A"/>
    <w:rsid w:val="00F715A4"/>
    <w:rsid w:val="00F71888"/>
    <w:rsid w:val="00F719CD"/>
    <w:rsid w:val="00F71BB8"/>
    <w:rsid w:val="00F71DBB"/>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EFE"/>
    <w:rsid w:val="00F75F2F"/>
    <w:rsid w:val="00F760B6"/>
    <w:rsid w:val="00F76405"/>
    <w:rsid w:val="00F76445"/>
    <w:rsid w:val="00F764E9"/>
    <w:rsid w:val="00F7650D"/>
    <w:rsid w:val="00F765FE"/>
    <w:rsid w:val="00F768F4"/>
    <w:rsid w:val="00F769E0"/>
    <w:rsid w:val="00F76A00"/>
    <w:rsid w:val="00F76CBF"/>
    <w:rsid w:val="00F76ECC"/>
    <w:rsid w:val="00F77003"/>
    <w:rsid w:val="00F7730E"/>
    <w:rsid w:val="00F77349"/>
    <w:rsid w:val="00F7799A"/>
    <w:rsid w:val="00F77B9F"/>
    <w:rsid w:val="00F77EE6"/>
    <w:rsid w:val="00F80102"/>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88E"/>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95F"/>
    <w:rsid w:val="00F93AA2"/>
    <w:rsid w:val="00F93C1A"/>
    <w:rsid w:val="00F93D72"/>
    <w:rsid w:val="00F93DD0"/>
    <w:rsid w:val="00F93E65"/>
    <w:rsid w:val="00F93F24"/>
    <w:rsid w:val="00F94070"/>
    <w:rsid w:val="00F940AC"/>
    <w:rsid w:val="00F946F7"/>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924"/>
    <w:rsid w:val="00FA5A4E"/>
    <w:rsid w:val="00FA5B4B"/>
    <w:rsid w:val="00FA5C09"/>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2EBF"/>
    <w:rsid w:val="00FB312D"/>
    <w:rsid w:val="00FB33DC"/>
    <w:rsid w:val="00FB3672"/>
    <w:rsid w:val="00FB36C3"/>
    <w:rsid w:val="00FB3862"/>
    <w:rsid w:val="00FB3ACF"/>
    <w:rsid w:val="00FB3D17"/>
    <w:rsid w:val="00FB3DBB"/>
    <w:rsid w:val="00FB3E03"/>
    <w:rsid w:val="00FB4338"/>
    <w:rsid w:val="00FB45EE"/>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4F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0C"/>
    <w:rsid w:val="00FC706A"/>
    <w:rsid w:val="00FC7528"/>
    <w:rsid w:val="00FC75E5"/>
    <w:rsid w:val="00FC7A20"/>
    <w:rsid w:val="00FC7AAE"/>
    <w:rsid w:val="00FC7DF3"/>
    <w:rsid w:val="00FD022D"/>
    <w:rsid w:val="00FD03F1"/>
    <w:rsid w:val="00FD0572"/>
    <w:rsid w:val="00FD069B"/>
    <w:rsid w:val="00FD08C1"/>
    <w:rsid w:val="00FD17A4"/>
    <w:rsid w:val="00FD19A3"/>
    <w:rsid w:val="00FD1A97"/>
    <w:rsid w:val="00FD1B4F"/>
    <w:rsid w:val="00FD2916"/>
    <w:rsid w:val="00FD2BE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3BA"/>
    <w:rsid w:val="00FD76A2"/>
    <w:rsid w:val="00FD77DC"/>
    <w:rsid w:val="00FD7810"/>
    <w:rsid w:val="00FD78B0"/>
    <w:rsid w:val="00FD7B8E"/>
    <w:rsid w:val="00FD7DF9"/>
    <w:rsid w:val="00FD7E1B"/>
    <w:rsid w:val="00FD7FDC"/>
    <w:rsid w:val="00FE02B0"/>
    <w:rsid w:val="00FE03E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2500"/>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uiPriority w:val="99"/>
    <w:qFormat/>
    <w:rsid w:val="00930494"/>
    <w:pPr>
      <w:numPr>
        <w:numId w:val="10"/>
      </w:numPr>
      <w:autoSpaceDE/>
      <w:autoSpaceDN/>
      <w:adjustRightInd/>
      <w:snapToGrid/>
      <w:spacing w:after="0" w:line="240" w:lineRule="auto"/>
      <w:jc w:val="left"/>
    </w:pPr>
    <w:rPr>
      <w:rFonts w:ascii="Arial" w:eastAsia="MS Mincho" w:hAnsi="Arial"/>
      <w:b/>
      <w:sz w:val="20"/>
      <w:szCs w:val="24"/>
      <w:lang w:val="en-GB" w:eastAsia="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B19C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355535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4001</Words>
  <Characters>22812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2023-05-15T04:30:00Z</dcterms:created>
  <dcterms:modified xsi:type="dcterms:W3CDTF">2023-05-15T04:30:00Z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